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CB5C3" w14:textId="77777777" w:rsidR="00DA5D69" w:rsidRDefault="000A391F">
      <w:pPr>
        <w:rPr>
          <w:rFonts w:cstheme="minorHAnsi"/>
          <w:b/>
          <w:u w:val="single"/>
        </w:rPr>
      </w:pPr>
      <w:r>
        <w:rPr>
          <w:noProof/>
          <w:lang w:eastAsia="en-GB"/>
        </w:rPr>
        <w:drawing>
          <wp:anchor distT="0" distB="0" distL="114300" distR="114300" simplePos="0" relativeHeight="251659264" behindDoc="0" locked="0" layoutInCell="1" allowOverlap="0" wp14:anchorId="629CB7B2" wp14:editId="629CB7B3">
            <wp:simplePos x="0" y="0"/>
            <wp:positionH relativeFrom="column">
              <wp:posOffset>4343400</wp:posOffset>
            </wp:positionH>
            <wp:positionV relativeFrom="paragraph">
              <wp:posOffset>53340</wp:posOffset>
            </wp:positionV>
            <wp:extent cx="1127760" cy="927100"/>
            <wp:effectExtent l="0" t="0" r="0" b="6350"/>
            <wp:wrapSquare wrapText="bothSides"/>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
                    <a:stretch>
                      <a:fillRect/>
                    </a:stretch>
                  </pic:blipFill>
                  <pic:spPr>
                    <a:xfrm>
                      <a:off x="0" y="0"/>
                      <a:ext cx="1127760" cy="927100"/>
                    </a:xfrm>
                    <a:prstGeom prst="rect">
                      <a:avLst/>
                    </a:prstGeom>
                  </pic:spPr>
                </pic:pic>
              </a:graphicData>
            </a:graphic>
            <wp14:sizeRelH relativeFrom="margin">
              <wp14:pctWidth>0</wp14:pctWidth>
            </wp14:sizeRelH>
            <wp14:sizeRelV relativeFrom="margin">
              <wp14:pctHeight>0</wp14:pctHeight>
            </wp14:sizeRelV>
          </wp:anchor>
        </w:drawing>
      </w:r>
    </w:p>
    <w:p w14:paraId="629CB5C4" w14:textId="77777777" w:rsidR="00DA5D69" w:rsidRDefault="00DA5D69">
      <w:pPr>
        <w:rPr>
          <w:rFonts w:ascii="Palatino Linotype" w:eastAsia="Palatino Linotype" w:hAnsi="Palatino Linotype" w:cs="Palatino Linotype"/>
          <w:b/>
          <w:sz w:val="40"/>
        </w:rPr>
      </w:pPr>
      <w:r>
        <w:rPr>
          <w:rFonts w:ascii="Palatino Linotype" w:eastAsia="Palatino Linotype" w:hAnsi="Palatino Linotype" w:cs="Palatino Linotype"/>
          <w:b/>
          <w:sz w:val="40"/>
        </w:rPr>
        <w:t>POLICY STATEMENT</w:t>
      </w:r>
      <w:r w:rsidRPr="00DA5D69">
        <w:rPr>
          <w:noProof/>
        </w:rPr>
        <w:t xml:space="preserve"> </w:t>
      </w:r>
    </w:p>
    <w:tbl>
      <w:tblPr>
        <w:tblStyle w:val="TableGrid0"/>
        <w:tblpPr w:vertAnchor="text" w:horzAnchor="margin" w:tblpY="537"/>
        <w:tblOverlap w:val="never"/>
        <w:tblW w:w="9038" w:type="dxa"/>
        <w:tblInd w:w="0" w:type="dxa"/>
        <w:tblCellMar>
          <w:top w:w="29" w:type="dxa"/>
          <w:left w:w="108" w:type="dxa"/>
          <w:right w:w="112" w:type="dxa"/>
        </w:tblCellMar>
        <w:tblLook w:val="04A0" w:firstRow="1" w:lastRow="0" w:firstColumn="1" w:lastColumn="0" w:noHBand="0" w:noVBand="1"/>
      </w:tblPr>
      <w:tblGrid>
        <w:gridCol w:w="3687"/>
        <w:gridCol w:w="5351"/>
      </w:tblGrid>
      <w:tr w:rsidR="00DA5D69" w14:paraId="629CB5C7" w14:textId="77777777" w:rsidTr="00DA5D69">
        <w:trPr>
          <w:trHeight w:val="334"/>
        </w:trPr>
        <w:tc>
          <w:tcPr>
            <w:tcW w:w="3687" w:type="dxa"/>
            <w:tcBorders>
              <w:top w:val="single" w:sz="4" w:space="0" w:color="000000"/>
              <w:left w:val="single" w:sz="4" w:space="0" w:color="000000"/>
              <w:bottom w:val="single" w:sz="4" w:space="0" w:color="000000"/>
              <w:right w:val="single" w:sz="4" w:space="0" w:color="000000"/>
            </w:tcBorders>
          </w:tcPr>
          <w:p w14:paraId="629CB5C5" w14:textId="77777777" w:rsidR="00DA5D69" w:rsidRPr="000A391F" w:rsidRDefault="00DA5D69" w:rsidP="000A391F">
            <w:pPr>
              <w:spacing w:line="259" w:lineRule="auto"/>
              <w:rPr>
                <w:rFonts w:cstheme="minorHAnsi"/>
              </w:rPr>
            </w:pPr>
            <w:r w:rsidRPr="000A391F">
              <w:rPr>
                <w:rFonts w:cstheme="minorHAnsi"/>
              </w:rPr>
              <w:t>Policy</w:t>
            </w:r>
          </w:p>
        </w:tc>
        <w:tc>
          <w:tcPr>
            <w:tcW w:w="5351" w:type="dxa"/>
            <w:tcBorders>
              <w:top w:val="single" w:sz="4" w:space="0" w:color="000000"/>
              <w:left w:val="single" w:sz="4" w:space="0" w:color="000000"/>
              <w:bottom w:val="single" w:sz="4" w:space="0" w:color="000000"/>
              <w:right w:val="single" w:sz="4" w:space="0" w:color="000000"/>
            </w:tcBorders>
          </w:tcPr>
          <w:p w14:paraId="629CB5C6" w14:textId="77777777" w:rsidR="00DA5D69" w:rsidRPr="000A391F" w:rsidRDefault="00DA5D69" w:rsidP="000A391F">
            <w:pPr>
              <w:spacing w:line="259" w:lineRule="auto"/>
              <w:rPr>
                <w:rFonts w:cstheme="minorHAnsi"/>
              </w:rPr>
            </w:pPr>
            <w:r w:rsidRPr="000A391F">
              <w:rPr>
                <w:rFonts w:cstheme="minorHAnsi"/>
              </w:rPr>
              <w:t>Curriculum Policy</w:t>
            </w:r>
          </w:p>
        </w:tc>
      </w:tr>
      <w:tr w:rsidR="00DA5D69" w14:paraId="629CB5CA" w14:textId="77777777" w:rsidTr="00DA5D69">
        <w:trPr>
          <w:trHeight w:val="334"/>
        </w:trPr>
        <w:tc>
          <w:tcPr>
            <w:tcW w:w="3687" w:type="dxa"/>
            <w:tcBorders>
              <w:top w:val="single" w:sz="4" w:space="0" w:color="000000"/>
              <w:left w:val="single" w:sz="4" w:space="0" w:color="000000"/>
              <w:bottom w:val="single" w:sz="4" w:space="0" w:color="000000"/>
              <w:right w:val="single" w:sz="4" w:space="0" w:color="000000"/>
            </w:tcBorders>
          </w:tcPr>
          <w:p w14:paraId="629CB5C8" w14:textId="77777777" w:rsidR="00DA5D69" w:rsidRPr="000A391F" w:rsidRDefault="00DA5D69" w:rsidP="000A391F">
            <w:pPr>
              <w:spacing w:line="259" w:lineRule="auto"/>
              <w:rPr>
                <w:rFonts w:cstheme="minorHAnsi"/>
              </w:rPr>
            </w:pPr>
            <w:r w:rsidRPr="000A391F">
              <w:rPr>
                <w:rFonts w:cstheme="minorHAnsi"/>
              </w:rPr>
              <w:t>Date Written</w:t>
            </w:r>
          </w:p>
        </w:tc>
        <w:tc>
          <w:tcPr>
            <w:tcW w:w="5351" w:type="dxa"/>
            <w:tcBorders>
              <w:top w:val="single" w:sz="4" w:space="0" w:color="000000"/>
              <w:left w:val="single" w:sz="4" w:space="0" w:color="000000"/>
              <w:bottom w:val="single" w:sz="4" w:space="0" w:color="000000"/>
              <w:right w:val="single" w:sz="4" w:space="0" w:color="000000"/>
            </w:tcBorders>
          </w:tcPr>
          <w:p w14:paraId="629CB5C9" w14:textId="1B6E0FDA" w:rsidR="00DA5D69" w:rsidRPr="000A391F" w:rsidRDefault="00C9244C" w:rsidP="000A391F">
            <w:pPr>
              <w:spacing w:line="259" w:lineRule="auto"/>
              <w:rPr>
                <w:rFonts w:cstheme="minorHAnsi"/>
              </w:rPr>
            </w:pPr>
            <w:r>
              <w:rPr>
                <w:rFonts w:eastAsia="Times New Roman" w:cstheme="minorHAnsi"/>
              </w:rPr>
              <w:t>Sept 2023</w:t>
            </w:r>
          </w:p>
        </w:tc>
      </w:tr>
      <w:tr w:rsidR="00DA5D69" w14:paraId="629CB5CD" w14:textId="77777777" w:rsidTr="00DA5D69">
        <w:trPr>
          <w:trHeight w:val="334"/>
        </w:trPr>
        <w:tc>
          <w:tcPr>
            <w:tcW w:w="3687" w:type="dxa"/>
            <w:tcBorders>
              <w:top w:val="single" w:sz="4" w:space="0" w:color="000000"/>
              <w:left w:val="single" w:sz="4" w:space="0" w:color="000000"/>
              <w:bottom w:val="single" w:sz="4" w:space="0" w:color="000000"/>
              <w:right w:val="single" w:sz="4" w:space="0" w:color="000000"/>
            </w:tcBorders>
          </w:tcPr>
          <w:p w14:paraId="629CB5CB" w14:textId="77777777" w:rsidR="00DA5D69" w:rsidRPr="000A391F" w:rsidRDefault="00DA5D69" w:rsidP="000A391F">
            <w:pPr>
              <w:spacing w:line="259" w:lineRule="auto"/>
              <w:rPr>
                <w:rFonts w:cstheme="minorHAnsi"/>
              </w:rPr>
            </w:pPr>
            <w:r w:rsidRPr="000A391F">
              <w:rPr>
                <w:rFonts w:cstheme="minorHAnsi"/>
              </w:rPr>
              <w:t>Written by</w:t>
            </w:r>
          </w:p>
        </w:tc>
        <w:tc>
          <w:tcPr>
            <w:tcW w:w="5351" w:type="dxa"/>
            <w:tcBorders>
              <w:top w:val="single" w:sz="4" w:space="0" w:color="000000"/>
              <w:left w:val="single" w:sz="4" w:space="0" w:color="000000"/>
              <w:bottom w:val="single" w:sz="4" w:space="0" w:color="000000"/>
              <w:right w:val="single" w:sz="4" w:space="0" w:color="000000"/>
            </w:tcBorders>
          </w:tcPr>
          <w:p w14:paraId="629CB5CC" w14:textId="77777777" w:rsidR="00DA5D69" w:rsidRPr="000A391F" w:rsidRDefault="00DA5D69" w:rsidP="000A391F">
            <w:pPr>
              <w:spacing w:line="259" w:lineRule="auto"/>
              <w:rPr>
                <w:rFonts w:cstheme="minorHAnsi"/>
              </w:rPr>
            </w:pPr>
            <w:r w:rsidRPr="000A391F">
              <w:rPr>
                <w:rFonts w:cstheme="minorHAnsi"/>
              </w:rPr>
              <w:t>M Shaw</w:t>
            </w:r>
          </w:p>
        </w:tc>
      </w:tr>
      <w:tr w:rsidR="00DA5D69" w14:paraId="629CB5D0" w14:textId="77777777" w:rsidTr="00DA5D69">
        <w:trPr>
          <w:trHeight w:val="334"/>
        </w:trPr>
        <w:tc>
          <w:tcPr>
            <w:tcW w:w="3687" w:type="dxa"/>
            <w:tcBorders>
              <w:top w:val="single" w:sz="4" w:space="0" w:color="000000"/>
              <w:left w:val="single" w:sz="4" w:space="0" w:color="000000"/>
              <w:bottom w:val="single" w:sz="4" w:space="0" w:color="000000"/>
              <w:right w:val="single" w:sz="4" w:space="0" w:color="000000"/>
            </w:tcBorders>
          </w:tcPr>
          <w:p w14:paraId="629CB5CE" w14:textId="77777777" w:rsidR="00DA5D69" w:rsidRPr="000A391F" w:rsidRDefault="00DA5D69" w:rsidP="000A391F">
            <w:pPr>
              <w:spacing w:line="259" w:lineRule="auto"/>
              <w:rPr>
                <w:rFonts w:cstheme="minorHAnsi"/>
              </w:rPr>
            </w:pPr>
            <w:r w:rsidRPr="000A391F">
              <w:rPr>
                <w:rFonts w:cstheme="minorHAnsi"/>
              </w:rPr>
              <w:t>Approved by</w:t>
            </w:r>
          </w:p>
        </w:tc>
        <w:tc>
          <w:tcPr>
            <w:tcW w:w="5351" w:type="dxa"/>
            <w:tcBorders>
              <w:top w:val="single" w:sz="4" w:space="0" w:color="000000"/>
              <w:left w:val="single" w:sz="4" w:space="0" w:color="000000"/>
              <w:bottom w:val="single" w:sz="4" w:space="0" w:color="000000"/>
              <w:right w:val="single" w:sz="4" w:space="0" w:color="000000"/>
            </w:tcBorders>
          </w:tcPr>
          <w:p w14:paraId="629CB5CF" w14:textId="18EBD6A0" w:rsidR="00DA5D69" w:rsidRPr="000A391F" w:rsidRDefault="00DA5D69" w:rsidP="000A391F">
            <w:pPr>
              <w:spacing w:line="259" w:lineRule="auto"/>
              <w:rPr>
                <w:rFonts w:cstheme="minorHAnsi"/>
              </w:rPr>
            </w:pPr>
          </w:p>
        </w:tc>
      </w:tr>
      <w:tr w:rsidR="00DA5D69" w14:paraId="629CB5D3" w14:textId="77777777" w:rsidTr="00DA5D69">
        <w:trPr>
          <w:trHeight w:val="536"/>
        </w:trPr>
        <w:tc>
          <w:tcPr>
            <w:tcW w:w="3687" w:type="dxa"/>
            <w:tcBorders>
              <w:top w:val="single" w:sz="4" w:space="0" w:color="000000"/>
              <w:left w:val="single" w:sz="4" w:space="0" w:color="000000"/>
              <w:bottom w:val="single" w:sz="4" w:space="0" w:color="000000"/>
              <w:right w:val="single" w:sz="4" w:space="0" w:color="000000"/>
            </w:tcBorders>
            <w:vAlign w:val="center"/>
          </w:tcPr>
          <w:p w14:paraId="629CB5D1" w14:textId="77777777" w:rsidR="00DA5D69" w:rsidRPr="000A391F" w:rsidRDefault="00DA5D69" w:rsidP="000A391F">
            <w:pPr>
              <w:spacing w:line="259" w:lineRule="auto"/>
              <w:rPr>
                <w:rFonts w:cstheme="minorHAnsi"/>
              </w:rPr>
            </w:pPr>
            <w:r w:rsidRPr="000A391F">
              <w:rPr>
                <w:rFonts w:cstheme="minorHAnsi"/>
              </w:rPr>
              <w:t>Updated</w:t>
            </w:r>
          </w:p>
        </w:tc>
        <w:tc>
          <w:tcPr>
            <w:tcW w:w="5351" w:type="dxa"/>
            <w:tcBorders>
              <w:top w:val="single" w:sz="4" w:space="0" w:color="000000"/>
              <w:left w:val="single" w:sz="4" w:space="0" w:color="000000"/>
              <w:bottom w:val="single" w:sz="4" w:space="0" w:color="000000"/>
              <w:right w:val="single" w:sz="4" w:space="0" w:color="000000"/>
            </w:tcBorders>
            <w:vAlign w:val="center"/>
          </w:tcPr>
          <w:p w14:paraId="629CB5D2" w14:textId="4DE241C9" w:rsidR="00DA5D69" w:rsidRPr="000A391F" w:rsidRDefault="00C9244C" w:rsidP="000A391F">
            <w:pPr>
              <w:spacing w:line="259" w:lineRule="auto"/>
              <w:rPr>
                <w:rFonts w:cstheme="minorHAnsi"/>
              </w:rPr>
            </w:pPr>
            <w:r>
              <w:rPr>
                <w:rFonts w:cstheme="minorHAnsi"/>
              </w:rPr>
              <w:t>Summer 2023</w:t>
            </w:r>
          </w:p>
        </w:tc>
      </w:tr>
      <w:tr w:rsidR="00DA5D69" w14:paraId="629CB5D6" w14:textId="77777777" w:rsidTr="00DA5D69">
        <w:trPr>
          <w:trHeight w:val="334"/>
        </w:trPr>
        <w:tc>
          <w:tcPr>
            <w:tcW w:w="3687" w:type="dxa"/>
            <w:tcBorders>
              <w:top w:val="single" w:sz="4" w:space="0" w:color="000000"/>
              <w:left w:val="single" w:sz="4" w:space="0" w:color="000000"/>
              <w:bottom w:val="single" w:sz="4" w:space="0" w:color="000000"/>
              <w:right w:val="single" w:sz="4" w:space="0" w:color="000000"/>
            </w:tcBorders>
          </w:tcPr>
          <w:p w14:paraId="629CB5D4" w14:textId="77777777" w:rsidR="00DA5D69" w:rsidRPr="000A391F" w:rsidRDefault="00DA5D69" w:rsidP="000A391F">
            <w:pPr>
              <w:spacing w:line="259" w:lineRule="auto"/>
              <w:rPr>
                <w:rFonts w:cstheme="minorHAnsi"/>
              </w:rPr>
            </w:pPr>
            <w:r w:rsidRPr="000A391F">
              <w:rPr>
                <w:rFonts w:cstheme="minorHAnsi"/>
              </w:rPr>
              <w:t>Next major review date</w:t>
            </w:r>
          </w:p>
        </w:tc>
        <w:tc>
          <w:tcPr>
            <w:tcW w:w="5351" w:type="dxa"/>
            <w:tcBorders>
              <w:top w:val="single" w:sz="4" w:space="0" w:color="000000"/>
              <w:left w:val="single" w:sz="4" w:space="0" w:color="000000"/>
              <w:bottom w:val="single" w:sz="4" w:space="0" w:color="000000"/>
              <w:right w:val="single" w:sz="4" w:space="0" w:color="000000"/>
            </w:tcBorders>
          </w:tcPr>
          <w:p w14:paraId="629CB5D5" w14:textId="27D0F0A4" w:rsidR="00DA5D69" w:rsidRPr="000A391F" w:rsidRDefault="00C9244C" w:rsidP="000A391F">
            <w:pPr>
              <w:spacing w:line="259" w:lineRule="auto"/>
              <w:rPr>
                <w:rFonts w:cstheme="minorHAnsi"/>
              </w:rPr>
            </w:pPr>
            <w:r>
              <w:rPr>
                <w:rFonts w:eastAsia="Times New Roman" w:cstheme="minorHAnsi"/>
              </w:rPr>
              <w:t>Summer 2024</w:t>
            </w:r>
          </w:p>
        </w:tc>
      </w:tr>
      <w:tr w:rsidR="00DA5D69" w14:paraId="629CB5D9" w14:textId="77777777" w:rsidTr="00DA5D69">
        <w:trPr>
          <w:trHeight w:val="754"/>
        </w:trPr>
        <w:tc>
          <w:tcPr>
            <w:tcW w:w="3687" w:type="dxa"/>
            <w:tcBorders>
              <w:top w:val="single" w:sz="4" w:space="0" w:color="000000"/>
              <w:left w:val="single" w:sz="4" w:space="0" w:color="000000"/>
              <w:bottom w:val="single" w:sz="4" w:space="0" w:color="000000"/>
              <w:right w:val="single" w:sz="4" w:space="0" w:color="000000"/>
            </w:tcBorders>
            <w:vAlign w:val="center"/>
          </w:tcPr>
          <w:p w14:paraId="629CB5D7" w14:textId="77777777" w:rsidR="00DA5D69" w:rsidRPr="000A391F" w:rsidRDefault="00DA5D69" w:rsidP="000A391F">
            <w:pPr>
              <w:spacing w:line="259" w:lineRule="auto"/>
              <w:rPr>
                <w:rFonts w:cstheme="minorHAnsi"/>
              </w:rPr>
            </w:pPr>
            <w:r w:rsidRPr="000A391F">
              <w:rPr>
                <w:rFonts w:cstheme="minorHAnsi"/>
              </w:rPr>
              <w:t>Location and disseminations</w:t>
            </w:r>
          </w:p>
        </w:tc>
        <w:tc>
          <w:tcPr>
            <w:tcW w:w="5351" w:type="dxa"/>
            <w:tcBorders>
              <w:top w:val="single" w:sz="4" w:space="0" w:color="000000"/>
              <w:left w:val="single" w:sz="4" w:space="0" w:color="000000"/>
              <w:bottom w:val="single" w:sz="4" w:space="0" w:color="000000"/>
              <w:right w:val="single" w:sz="4" w:space="0" w:color="000000"/>
            </w:tcBorders>
          </w:tcPr>
          <w:p w14:paraId="629CB5D8" w14:textId="77777777" w:rsidR="00DA5D69" w:rsidRPr="000A391F" w:rsidRDefault="00DA5D69" w:rsidP="000A391F">
            <w:pPr>
              <w:spacing w:line="259" w:lineRule="auto"/>
              <w:rPr>
                <w:rFonts w:cstheme="minorHAnsi"/>
              </w:rPr>
            </w:pPr>
            <w:r w:rsidRPr="000A391F">
              <w:rPr>
                <w:rFonts w:cstheme="minorHAnsi"/>
              </w:rPr>
              <w:t>A copy of the policy can be found on the school website.</w:t>
            </w:r>
          </w:p>
        </w:tc>
      </w:tr>
    </w:tbl>
    <w:p w14:paraId="629CB5DA" w14:textId="77777777" w:rsidR="00DA5D69" w:rsidRDefault="00DA5D69">
      <w:pPr>
        <w:rPr>
          <w:rFonts w:cstheme="minorHAnsi"/>
          <w:b/>
          <w:u w:val="single"/>
        </w:rPr>
      </w:pPr>
    </w:p>
    <w:p w14:paraId="629CB5DB" w14:textId="77777777" w:rsidR="00DA5D69" w:rsidRDefault="00DA5D69">
      <w:pPr>
        <w:rPr>
          <w:rFonts w:cstheme="minorHAnsi"/>
          <w:b/>
          <w:u w:val="single"/>
        </w:rPr>
      </w:pPr>
    </w:p>
    <w:p w14:paraId="629CB5DC" w14:textId="77777777" w:rsidR="00F3446B" w:rsidRDefault="00DA5D69">
      <w:pPr>
        <w:rPr>
          <w:rFonts w:cstheme="minorHAnsi"/>
          <w:b/>
          <w:u w:val="single"/>
        </w:rPr>
      </w:pPr>
      <w:r>
        <w:rPr>
          <w:rFonts w:cstheme="minorHAnsi"/>
          <w:b/>
          <w:u w:val="single"/>
        </w:rPr>
        <w:t>Curriculum Policy</w:t>
      </w:r>
    </w:p>
    <w:p w14:paraId="629CB5DD" w14:textId="1E7AAC31" w:rsidR="00DA5D69" w:rsidRDefault="00DA5D69" w:rsidP="00DA5D69">
      <w:pPr>
        <w:spacing w:after="0" w:line="241" w:lineRule="auto"/>
        <w:ind w:right="-10"/>
        <w:jc w:val="both"/>
      </w:pPr>
      <w:r>
        <w:rPr>
          <w:color w:val="323232"/>
        </w:rPr>
        <w:t xml:space="preserve">Our curriculum aims to be broad-based and inclusive, but with enough flexibility to allow each </w:t>
      </w:r>
      <w:r w:rsidR="008F09A5">
        <w:rPr>
          <w:color w:val="323232"/>
        </w:rPr>
        <w:t>student</w:t>
      </w:r>
      <w:r>
        <w:rPr>
          <w:color w:val="323232"/>
        </w:rPr>
        <w:t xml:space="preserve"> to develop their individual strengths and interests. </w:t>
      </w:r>
    </w:p>
    <w:p w14:paraId="629CB5DE" w14:textId="77777777" w:rsidR="00DA5D69" w:rsidRDefault="00DA5D69" w:rsidP="00DA5D69">
      <w:pPr>
        <w:spacing w:after="0"/>
      </w:pPr>
      <w:r>
        <w:rPr>
          <w:color w:val="323232"/>
        </w:rPr>
        <w:t xml:space="preserve"> </w:t>
      </w:r>
    </w:p>
    <w:p w14:paraId="629CB5DF" w14:textId="5FDC200F" w:rsidR="00DA5D69" w:rsidRDefault="00DA5D69" w:rsidP="00DA5D69">
      <w:pPr>
        <w:spacing w:after="0" w:line="241" w:lineRule="auto"/>
        <w:ind w:right="-10"/>
        <w:jc w:val="both"/>
        <w:rPr>
          <w:color w:val="323232"/>
        </w:rPr>
      </w:pPr>
      <w:r>
        <w:rPr>
          <w:color w:val="323232"/>
        </w:rPr>
        <w:t>Our curriculum does not undermine the fundamental British Values of democracy, the rule of the law, individual liberty and mutual respect and tolerance of those with different faiths and beliefs. Themes such as these are woven throughout our fields of stud</w:t>
      </w:r>
      <w:r w:rsidR="008F09A5">
        <w:rPr>
          <w:color w:val="323232"/>
        </w:rPr>
        <w:t xml:space="preserve">y and, </w:t>
      </w:r>
      <w:r>
        <w:rPr>
          <w:color w:val="323232"/>
        </w:rPr>
        <w:t>in particular</w:t>
      </w:r>
      <w:r w:rsidR="008F09A5">
        <w:rPr>
          <w:color w:val="323232"/>
        </w:rPr>
        <w:t>,</w:t>
      </w:r>
      <w:r>
        <w:rPr>
          <w:color w:val="323232"/>
        </w:rPr>
        <w:t xml:space="preserve"> are specifically covered in </w:t>
      </w:r>
      <w:r w:rsidR="008F09A5">
        <w:rPr>
          <w:color w:val="323232"/>
        </w:rPr>
        <w:t>our</w:t>
      </w:r>
      <w:r>
        <w:rPr>
          <w:color w:val="323232"/>
        </w:rPr>
        <w:t xml:space="preserve"> PSHE programmes of study</w:t>
      </w:r>
      <w:r w:rsidR="008F09A5">
        <w:rPr>
          <w:color w:val="323232"/>
        </w:rPr>
        <w:t xml:space="preserve"> and through the overarching educational philosophy of the school, the ’12 pillars’</w:t>
      </w:r>
      <w:r>
        <w:rPr>
          <w:color w:val="323232"/>
        </w:rPr>
        <w:t xml:space="preserve">. </w:t>
      </w:r>
    </w:p>
    <w:p w14:paraId="629CB5E0" w14:textId="77777777" w:rsidR="00B01B4C" w:rsidRDefault="00B01B4C" w:rsidP="00DA5D69">
      <w:pPr>
        <w:spacing w:after="0" w:line="241" w:lineRule="auto"/>
        <w:ind w:right="-10"/>
        <w:jc w:val="both"/>
        <w:rPr>
          <w:color w:val="323232"/>
        </w:rPr>
      </w:pPr>
    </w:p>
    <w:p w14:paraId="629CB5E1" w14:textId="19F70350" w:rsidR="00B01B4C" w:rsidRDefault="00B01B4C" w:rsidP="00DA5D69">
      <w:pPr>
        <w:spacing w:after="0" w:line="241" w:lineRule="auto"/>
        <w:ind w:right="-10"/>
        <w:jc w:val="both"/>
      </w:pPr>
      <w:r w:rsidRPr="00F3446B">
        <w:rPr>
          <w:rFonts w:cstheme="minorHAnsi"/>
        </w:rPr>
        <w:t xml:space="preserve">This </w:t>
      </w:r>
      <w:r>
        <w:rPr>
          <w:rFonts w:cstheme="minorHAnsi"/>
        </w:rPr>
        <w:t xml:space="preserve">policy document </w:t>
      </w:r>
      <w:r w:rsidRPr="00F3446B">
        <w:rPr>
          <w:rFonts w:cstheme="minorHAnsi"/>
        </w:rPr>
        <w:t xml:space="preserve">is aimed at </w:t>
      </w:r>
      <w:r>
        <w:rPr>
          <w:rFonts w:cstheme="minorHAnsi"/>
        </w:rPr>
        <w:t>all stakeholders and is designed to provide a description of the mechanism used to drive teaching and learning in the school. This policy should be considering alongside others, including safeguarding, behaviour, online safety,</w:t>
      </w:r>
      <w:r w:rsidR="008F09A5">
        <w:rPr>
          <w:rFonts w:cstheme="minorHAnsi"/>
        </w:rPr>
        <w:t xml:space="preserve"> PSHE, staff code of conduct, H&amp;</w:t>
      </w:r>
      <w:r w:rsidR="000F65B6">
        <w:rPr>
          <w:rFonts w:cstheme="minorHAnsi"/>
        </w:rPr>
        <w:t xml:space="preserve">S, EDI </w:t>
      </w:r>
      <w:proofErr w:type="spellStart"/>
      <w:r w:rsidR="000F65B6">
        <w:rPr>
          <w:rFonts w:cstheme="minorHAnsi"/>
        </w:rPr>
        <w:t>etc</w:t>
      </w:r>
      <w:proofErr w:type="spellEnd"/>
    </w:p>
    <w:p w14:paraId="629CB5E2" w14:textId="77777777" w:rsidR="00DA5D69" w:rsidRPr="00B01B4C" w:rsidRDefault="00DA5D69" w:rsidP="00DA5D69">
      <w:pPr>
        <w:spacing w:after="0"/>
        <w:rPr>
          <w:rFonts w:cstheme="minorHAnsi"/>
        </w:rPr>
      </w:pPr>
      <w:r w:rsidRPr="00B01B4C">
        <w:rPr>
          <w:rFonts w:cstheme="minorHAnsi"/>
          <w:color w:val="323232"/>
        </w:rPr>
        <w:t xml:space="preserve"> </w:t>
      </w:r>
    </w:p>
    <w:p w14:paraId="629CB5E3" w14:textId="77777777" w:rsidR="00DA5D69" w:rsidRPr="00B01B4C" w:rsidRDefault="00DA5D69" w:rsidP="00DA5D69">
      <w:pPr>
        <w:spacing w:after="0"/>
        <w:rPr>
          <w:rFonts w:cstheme="minorHAnsi"/>
        </w:rPr>
      </w:pPr>
      <w:r w:rsidRPr="00B01B4C">
        <w:rPr>
          <w:rFonts w:eastAsia="Palatino Linotype" w:cstheme="minorHAnsi"/>
          <w:b/>
          <w:color w:val="323232"/>
        </w:rPr>
        <w:t>Our curriculum</w:t>
      </w:r>
      <w:r w:rsidRPr="00B01B4C">
        <w:rPr>
          <w:rFonts w:cstheme="minorHAnsi"/>
          <w:color w:val="323232"/>
        </w:rPr>
        <w:t xml:space="preserve"> seeks to  </w:t>
      </w:r>
    </w:p>
    <w:p w14:paraId="629CB5E4" w14:textId="77777777" w:rsidR="00DA5D69" w:rsidRPr="00B01B4C" w:rsidRDefault="00DA5D69" w:rsidP="00DA5D69">
      <w:pPr>
        <w:spacing w:after="13"/>
        <w:rPr>
          <w:rFonts w:cstheme="minorHAnsi"/>
        </w:rPr>
      </w:pPr>
      <w:r w:rsidRPr="00B01B4C">
        <w:rPr>
          <w:rFonts w:cstheme="minorHAnsi"/>
          <w:color w:val="323232"/>
        </w:rPr>
        <w:t xml:space="preserve"> </w:t>
      </w:r>
    </w:p>
    <w:p w14:paraId="629CB5E5"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Engage our students and develop </w:t>
      </w:r>
      <w:r w:rsidRPr="00B01B4C">
        <w:rPr>
          <w:rFonts w:eastAsia="Palatino Linotype" w:cstheme="minorHAnsi"/>
          <w:b/>
          <w:color w:val="323232"/>
        </w:rPr>
        <w:t>skills, knowledge</w:t>
      </w:r>
      <w:r w:rsidRPr="00B01B4C">
        <w:rPr>
          <w:rFonts w:cstheme="minorHAnsi"/>
          <w:color w:val="323232"/>
        </w:rPr>
        <w:t xml:space="preserve"> and discourse related to subject disciplines. Our students develop these according to their age, aptitude and interests.  </w:t>
      </w:r>
    </w:p>
    <w:p w14:paraId="629CB5E6"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develop a thirst for knowledge through </w:t>
      </w:r>
      <w:r w:rsidRPr="00B01B4C">
        <w:rPr>
          <w:rFonts w:eastAsia="Palatino Linotype" w:cstheme="minorHAnsi"/>
          <w:b/>
          <w:color w:val="323232"/>
        </w:rPr>
        <w:t>enquiry,</w:t>
      </w:r>
      <w:r w:rsidRPr="00B01B4C">
        <w:rPr>
          <w:rFonts w:cstheme="minorHAnsi"/>
          <w:color w:val="323232"/>
        </w:rPr>
        <w:t xml:space="preserve"> a broad desire to learn more. </w:t>
      </w:r>
    </w:p>
    <w:p w14:paraId="629CB5E7"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can use the skills they have learned to </w:t>
      </w:r>
      <w:r w:rsidRPr="00B01B4C">
        <w:rPr>
          <w:rFonts w:eastAsia="Palatino Linotype" w:cstheme="minorHAnsi"/>
          <w:b/>
          <w:color w:val="323232"/>
        </w:rPr>
        <w:t xml:space="preserve">solve problems </w:t>
      </w:r>
      <w:r w:rsidRPr="00B01B4C">
        <w:rPr>
          <w:rFonts w:cstheme="minorHAnsi"/>
          <w:color w:val="323232"/>
        </w:rPr>
        <w:t xml:space="preserve">with confidence, showing </w:t>
      </w:r>
      <w:r w:rsidRPr="00B01B4C">
        <w:rPr>
          <w:rFonts w:eastAsia="Palatino Linotype" w:cstheme="minorHAnsi"/>
          <w:b/>
          <w:color w:val="323232"/>
        </w:rPr>
        <w:t>resilience</w:t>
      </w:r>
      <w:r w:rsidRPr="00B01B4C">
        <w:rPr>
          <w:rFonts w:cstheme="minorHAnsi"/>
          <w:color w:val="323232"/>
        </w:rPr>
        <w:t xml:space="preserve"> and resourcefulness; even when tasks seem difficult at first. </w:t>
      </w:r>
    </w:p>
    <w:p w14:paraId="629CB5E8"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know where and how to source help when it’s needed, and generally be good </w:t>
      </w:r>
      <w:r w:rsidRPr="00B01B4C">
        <w:rPr>
          <w:rFonts w:eastAsia="Palatino Linotype" w:cstheme="minorHAnsi"/>
          <w:b/>
          <w:color w:val="323232"/>
        </w:rPr>
        <w:t>communicators</w:t>
      </w:r>
      <w:r w:rsidRPr="00B01B4C">
        <w:rPr>
          <w:rFonts w:cstheme="minorHAnsi"/>
          <w:color w:val="323232"/>
        </w:rPr>
        <w:t xml:space="preserve">. </w:t>
      </w:r>
    </w:p>
    <w:p w14:paraId="629CB5E9"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can concentrate and work effectively, using </w:t>
      </w:r>
      <w:r w:rsidRPr="00B01B4C">
        <w:rPr>
          <w:rFonts w:eastAsia="Palatino Linotype" w:cstheme="minorHAnsi"/>
          <w:b/>
          <w:color w:val="323232"/>
        </w:rPr>
        <w:t>initiative and organisation</w:t>
      </w:r>
      <w:r w:rsidRPr="00B01B4C">
        <w:rPr>
          <w:rFonts w:cstheme="minorHAnsi"/>
          <w:color w:val="323232"/>
        </w:rPr>
        <w:t xml:space="preserve"> skills, whether in teams, pairs or individually. </w:t>
      </w:r>
    </w:p>
    <w:p w14:paraId="629CB5EA"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lastRenderedPageBreak/>
        <w:t xml:space="preserve">Ensure our students become increasingly </w:t>
      </w:r>
      <w:r w:rsidRPr="00B01B4C">
        <w:rPr>
          <w:rFonts w:eastAsia="Palatino Linotype" w:cstheme="minorHAnsi"/>
          <w:b/>
          <w:color w:val="323232"/>
        </w:rPr>
        <w:t>independent</w:t>
      </w:r>
      <w:r w:rsidRPr="00B01B4C">
        <w:rPr>
          <w:rFonts w:cstheme="minorHAnsi"/>
          <w:color w:val="323232"/>
        </w:rPr>
        <w:t xml:space="preserve"> and </w:t>
      </w:r>
      <w:proofErr w:type="gramStart"/>
      <w:r w:rsidRPr="00B01B4C">
        <w:rPr>
          <w:rFonts w:cstheme="minorHAnsi"/>
          <w:color w:val="323232"/>
        </w:rPr>
        <w:t>more able</w:t>
      </w:r>
      <w:proofErr w:type="gramEnd"/>
      <w:r w:rsidRPr="00B01B4C">
        <w:rPr>
          <w:rFonts w:cstheme="minorHAnsi"/>
          <w:color w:val="323232"/>
        </w:rPr>
        <w:t xml:space="preserve"> to reflect critically on their learning, identifying </w:t>
      </w:r>
      <w:r w:rsidRPr="00B01B4C">
        <w:rPr>
          <w:rFonts w:eastAsia="Palatino Linotype" w:cstheme="minorHAnsi"/>
          <w:b/>
          <w:color w:val="323232"/>
        </w:rPr>
        <w:t>strengths, areas for improvement</w:t>
      </w:r>
      <w:r w:rsidRPr="00B01B4C">
        <w:rPr>
          <w:rFonts w:cstheme="minorHAnsi"/>
          <w:color w:val="323232"/>
        </w:rPr>
        <w:t xml:space="preserve"> and how to make further progress in these area </w:t>
      </w:r>
    </w:p>
    <w:p w14:paraId="629CB5EB" w14:textId="77777777" w:rsidR="00DA5D69" w:rsidRPr="00B01B4C" w:rsidRDefault="00DA5D69" w:rsidP="00DA5D69">
      <w:pPr>
        <w:numPr>
          <w:ilvl w:val="0"/>
          <w:numId w:val="3"/>
        </w:numPr>
        <w:spacing w:after="32" w:line="249" w:lineRule="auto"/>
        <w:ind w:right="-10" w:hanging="360"/>
        <w:jc w:val="both"/>
        <w:rPr>
          <w:rFonts w:cstheme="minorHAnsi"/>
        </w:rPr>
      </w:pPr>
      <w:r w:rsidRPr="00B01B4C">
        <w:rPr>
          <w:rFonts w:cstheme="minorHAnsi"/>
        </w:rPr>
        <w:t>Ensure our students develop</w:t>
      </w:r>
      <w:r w:rsidRPr="00B01B4C">
        <w:rPr>
          <w:rFonts w:eastAsia="Palatino Linotype" w:cstheme="minorHAnsi"/>
          <w:b/>
        </w:rPr>
        <w:t xml:space="preserve"> Leadership</w:t>
      </w:r>
      <w:r w:rsidRPr="00B01B4C">
        <w:rPr>
          <w:rFonts w:cstheme="minorHAnsi"/>
        </w:rPr>
        <w:t xml:space="preserve"> skills, the ability to lead and manage other people is a vital skill in the 21</w:t>
      </w:r>
      <w:r w:rsidRPr="00B01B4C">
        <w:rPr>
          <w:rFonts w:cstheme="minorHAnsi"/>
          <w:sz w:val="21"/>
          <w:vertAlign w:val="superscript"/>
        </w:rPr>
        <w:t>st</w:t>
      </w:r>
      <w:r w:rsidRPr="00B01B4C">
        <w:rPr>
          <w:rFonts w:cstheme="minorHAnsi"/>
        </w:rPr>
        <w:t xml:space="preserve"> century work place, it also takes a varied skill set – the ability to listen for example shouldn’t be underestimated. We present our students with the opportunities to develop these skills through our academic and </w:t>
      </w:r>
      <w:proofErr w:type="spellStart"/>
      <w:r w:rsidRPr="00B01B4C">
        <w:rPr>
          <w:rFonts w:cstheme="minorHAnsi"/>
        </w:rPr>
        <w:t>extra curricular</w:t>
      </w:r>
      <w:proofErr w:type="spellEnd"/>
      <w:r w:rsidRPr="00B01B4C">
        <w:rPr>
          <w:rFonts w:cstheme="minorHAnsi"/>
        </w:rPr>
        <w:t xml:space="preserve"> curriculum.  </w:t>
      </w:r>
    </w:p>
    <w:p w14:paraId="629CB5EC"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both appreciate human achievement in all subject fields and enjoy their own personal </w:t>
      </w:r>
      <w:r w:rsidRPr="00B01B4C">
        <w:rPr>
          <w:rFonts w:eastAsia="Palatino Linotype" w:cstheme="minorHAnsi"/>
          <w:b/>
          <w:color w:val="323232"/>
        </w:rPr>
        <w:t>achievements</w:t>
      </w:r>
      <w:r w:rsidRPr="00B01B4C">
        <w:rPr>
          <w:rFonts w:cstheme="minorHAnsi"/>
          <w:color w:val="323232"/>
        </w:rPr>
        <w:t xml:space="preserve"> in these areas during their time at </w:t>
      </w:r>
      <w:proofErr w:type="spellStart"/>
      <w:r w:rsidRPr="00B01B4C">
        <w:rPr>
          <w:rFonts w:cstheme="minorHAnsi"/>
          <w:color w:val="323232"/>
        </w:rPr>
        <w:t>Buckswood</w:t>
      </w:r>
      <w:proofErr w:type="spellEnd"/>
      <w:r w:rsidRPr="00B01B4C">
        <w:rPr>
          <w:rFonts w:cstheme="minorHAnsi"/>
          <w:color w:val="323232"/>
        </w:rPr>
        <w:t xml:space="preserve">. </w:t>
      </w:r>
    </w:p>
    <w:p w14:paraId="629CB5ED" w14:textId="77777777" w:rsidR="00DA5D69" w:rsidRPr="00B01B4C" w:rsidRDefault="00DA5D69" w:rsidP="00DA5D69">
      <w:pPr>
        <w:numPr>
          <w:ilvl w:val="0"/>
          <w:numId w:val="3"/>
        </w:numPr>
        <w:spacing w:after="37" w:line="241" w:lineRule="auto"/>
        <w:ind w:right="-10" w:hanging="360"/>
        <w:jc w:val="both"/>
        <w:rPr>
          <w:rFonts w:cstheme="minorHAnsi"/>
        </w:rPr>
      </w:pPr>
      <w:r w:rsidRPr="00B01B4C">
        <w:rPr>
          <w:rFonts w:cstheme="minorHAnsi"/>
          <w:color w:val="323232"/>
        </w:rPr>
        <w:t xml:space="preserve">Ensure our students gain an understanding of the socio-cultural, geopolitical, environmental and economic aspects of the world, by drawing on the varying </w:t>
      </w:r>
      <w:r w:rsidRPr="00B01B4C">
        <w:rPr>
          <w:rFonts w:eastAsia="Palatino Linotype" w:cstheme="minorHAnsi"/>
          <w:b/>
          <w:color w:val="323232"/>
        </w:rPr>
        <w:t xml:space="preserve">perspectives </w:t>
      </w:r>
      <w:r w:rsidRPr="00B01B4C">
        <w:rPr>
          <w:rFonts w:cstheme="minorHAnsi"/>
          <w:color w:val="323232"/>
        </w:rPr>
        <w:t>of our</w:t>
      </w:r>
      <w:r w:rsidRPr="00B01B4C">
        <w:rPr>
          <w:rFonts w:eastAsia="Palatino Linotype" w:cstheme="minorHAnsi"/>
          <w:b/>
          <w:color w:val="323232"/>
        </w:rPr>
        <w:t xml:space="preserve"> international</w:t>
      </w:r>
      <w:r w:rsidRPr="00B01B4C">
        <w:rPr>
          <w:rFonts w:cstheme="minorHAnsi"/>
          <w:color w:val="323232"/>
        </w:rPr>
        <w:t xml:space="preserve"> community. </w:t>
      </w:r>
    </w:p>
    <w:p w14:paraId="629CB5EE" w14:textId="77777777" w:rsidR="00DA5D69" w:rsidRDefault="00DA5D69" w:rsidP="00DA5D69">
      <w:pPr>
        <w:numPr>
          <w:ilvl w:val="0"/>
          <w:numId w:val="3"/>
        </w:numPr>
        <w:spacing w:after="37" w:line="241" w:lineRule="auto"/>
        <w:ind w:right="-10" w:hanging="360"/>
        <w:jc w:val="both"/>
      </w:pPr>
      <w:r>
        <w:rPr>
          <w:color w:val="323232"/>
        </w:rPr>
        <w:t xml:space="preserve">Ensure our students can transfer and </w:t>
      </w:r>
      <w:r>
        <w:rPr>
          <w:rFonts w:ascii="Palatino Linotype" w:eastAsia="Palatino Linotype" w:hAnsi="Palatino Linotype" w:cs="Palatino Linotype"/>
          <w:b/>
          <w:color w:val="323232"/>
        </w:rPr>
        <w:t>apply skills and knowledge</w:t>
      </w:r>
      <w:r>
        <w:rPr>
          <w:color w:val="323232"/>
        </w:rPr>
        <w:t xml:space="preserve"> between subject areas </w:t>
      </w:r>
    </w:p>
    <w:p w14:paraId="629CB5EF" w14:textId="77777777" w:rsidR="00DA5D69" w:rsidRDefault="00DA5D69" w:rsidP="00DA5D69">
      <w:pPr>
        <w:numPr>
          <w:ilvl w:val="0"/>
          <w:numId w:val="3"/>
        </w:numPr>
        <w:spacing w:after="3" w:line="249" w:lineRule="auto"/>
        <w:ind w:right="-10" w:hanging="360"/>
        <w:jc w:val="both"/>
        <w:rPr>
          <w:rFonts w:cstheme="minorHAnsi"/>
        </w:rPr>
      </w:pPr>
      <w:r w:rsidRPr="005A348B">
        <w:rPr>
          <w:rFonts w:cstheme="minorHAnsi"/>
        </w:rPr>
        <w:t>Ensure our students develop</w:t>
      </w:r>
      <w:r w:rsidRPr="005A348B">
        <w:rPr>
          <w:rFonts w:eastAsia="Palatino Linotype" w:cstheme="minorHAnsi"/>
          <w:b/>
        </w:rPr>
        <w:t xml:space="preserve"> Digital intelligence and awareness</w:t>
      </w:r>
      <w:r w:rsidRPr="005A348B">
        <w:rPr>
          <w:rFonts w:cstheme="minorHAnsi"/>
        </w:rPr>
        <w:t xml:space="preserve"> – we want our students to be safe online and be responsible consumers of content like ‘social media’. We also want them to ‘critically consume’ information they come across in the digital world. </w:t>
      </w:r>
    </w:p>
    <w:p w14:paraId="629CB5F0" w14:textId="77777777" w:rsidR="005A348B" w:rsidRPr="005A348B" w:rsidRDefault="005A348B" w:rsidP="005A348B">
      <w:pPr>
        <w:spacing w:after="3" w:line="249" w:lineRule="auto"/>
        <w:ind w:left="705" w:right="-10"/>
        <w:jc w:val="both"/>
        <w:rPr>
          <w:rFonts w:cstheme="minorHAnsi"/>
        </w:rPr>
      </w:pPr>
    </w:p>
    <w:p w14:paraId="629CB5F1" w14:textId="77777777" w:rsidR="005A348B" w:rsidRPr="005A348B" w:rsidRDefault="005A348B" w:rsidP="005A348B">
      <w:pPr>
        <w:rPr>
          <w:rFonts w:cstheme="minorHAnsi"/>
          <w:b/>
          <w:u w:val="single"/>
        </w:rPr>
      </w:pPr>
      <w:r w:rsidRPr="005A348B">
        <w:rPr>
          <w:rFonts w:cstheme="minorHAnsi"/>
          <w:b/>
          <w:u w:val="single"/>
        </w:rPr>
        <w:t>Assessment and Reports</w:t>
      </w:r>
    </w:p>
    <w:tbl>
      <w:tblPr>
        <w:tblStyle w:val="TableGrid"/>
        <w:tblpPr w:leftFromText="180" w:rightFromText="180" w:vertAnchor="page" w:horzAnchor="margin" w:tblpY="8053"/>
        <w:tblW w:w="0" w:type="auto"/>
        <w:tblLook w:val="04A0" w:firstRow="1" w:lastRow="0" w:firstColumn="1" w:lastColumn="0" w:noHBand="0" w:noVBand="1"/>
      </w:tblPr>
      <w:tblGrid>
        <w:gridCol w:w="1129"/>
        <w:gridCol w:w="1447"/>
        <w:gridCol w:w="1288"/>
        <w:gridCol w:w="1288"/>
        <w:gridCol w:w="1288"/>
        <w:gridCol w:w="1288"/>
        <w:gridCol w:w="1288"/>
      </w:tblGrid>
      <w:tr w:rsidR="005A348B" w:rsidRPr="00F3446B" w14:paraId="629CB5F9" w14:textId="77777777" w:rsidTr="005A348B">
        <w:tc>
          <w:tcPr>
            <w:tcW w:w="1129" w:type="dxa"/>
          </w:tcPr>
          <w:p w14:paraId="629CB5F2" w14:textId="77777777" w:rsidR="005A348B" w:rsidRPr="00F3446B" w:rsidRDefault="005A348B" w:rsidP="005A348B">
            <w:pPr>
              <w:textAlignment w:val="baseline"/>
              <w:rPr>
                <w:rFonts w:eastAsia="Times New Roman" w:cstheme="minorHAnsi"/>
                <w:color w:val="000000"/>
                <w:lang w:eastAsia="en-GB"/>
              </w:rPr>
            </w:pPr>
          </w:p>
        </w:tc>
        <w:tc>
          <w:tcPr>
            <w:tcW w:w="1447" w:type="dxa"/>
          </w:tcPr>
          <w:p w14:paraId="629CB5F3" w14:textId="77777777" w:rsidR="005A348B" w:rsidRPr="00F3446B" w:rsidRDefault="005A348B" w:rsidP="005A348B">
            <w:pPr>
              <w:textAlignment w:val="baseline"/>
              <w:rPr>
                <w:rFonts w:eastAsia="Times New Roman" w:cstheme="minorHAnsi"/>
                <w:color w:val="000000"/>
                <w:lang w:eastAsia="en-GB"/>
              </w:rPr>
            </w:pPr>
            <w:r w:rsidRPr="00F3446B">
              <w:rPr>
                <w:rFonts w:eastAsia="Times New Roman" w:cstheme="minorHAnsi"/>
                <w:color w:val="000000"/>
                <w:lang w:eastAsia="en-GB"/>
              </w:rPr>
              <w:t>Assessment point 1</w:t>
            </w:r>
          </w:p>
        </w:tc>
        <w:tc>
          <w:tcPr>
            <w:tcW w:w="1288" w:type="dxa"/>
          </w:tcPr>
          <w:p w14:paraId="629CB5F4" w14:textId="77777777" w:rsidR="005A348B" w:rsidRPr="00F3446B" w:rsidRDefault="005A348B" w:rsidP="005A348B">
            <w:pPr>
              <w:textAlignment w:val="baseline"/>
              <w:rPr>
                <w:rFonts w:eastAsia="Times New Roman" w:cstheme="minorHAnsi"/>
                <w:color w:val="000000"/>
                <w:lang w:eastAsia="en-GB"/>
              </w:rPr>
            </w:pPr>
            <w:r w:rsidRPr="00F3446B">
              <w:rPr>
                <w:rFonts w:eastAsia="Times New Roman" w:cstheme="minorHAnsi"/>
                <w:color w:val="000000"/>
                <w:lang w:eastAsia="en-GB"/>
              </w:rPr>
              <w:t>Assessment point 2</w:t>
            </w:r>
          </w:p>
        </w:tc>
        <w:tc>
          <w:tcPr>
            <w:tcW w:w="1288" w:type="dxa"/>
          </w:tcPr>
          <w:p w14:paraId="629CB5F5" w14:textId="77777777" w:rsidR="005A348B" w:rsidRPr="00F3446B" w:rsidRDefault="005A348B" w:rsidP="005A348B">
            <w:pPr>
              <w:textAlignment w:val="baseline"/>
              <w:rPr>
                <w:rFonts w:eastAsia="Times New Roman" w:cstheme="minorHAnsi"/>
                <w:color w:val="000000"/>
                <w:lang w:eastAsia="en-GB"/>
              </w:rPr>
            </w:pPr>
            <w:r w:rsidRPr="00F3446B">
              <w:rPr>
                <w:rFonts w:eastAsia="Times New Roman" w:cstheme="minorHAnsi"/>
                <w:color w:val="000000"/>
                <w:lang w:eastAsia="en-GB"/>
              </w:rPr>
              <w:t>Assessment point 3</w:t>
            </w:r>
          </w:p>
        </w:tc>
        <w:tc>
          <w:tcPr>
            <w:tcW w:w="1288" w:type="dxa"/>
          </w:tcPr>
          <w:p w14:paraId="629CB5F6" w14:textId="77777777" w:rsidR="005A348B" w:rsidRPr="00F3446B" w:rsidRDefault="005A348B" w:rsidP="005A348B">
            <w:pPr>
              <w:textAlignment w:val="baseline"/>
              <w:rPr>
                <w:rFonts w:eastAsia="Times New Roman" w:cstheme="minorHAnsi"/>
                <w:color w:val="000000"/>
                <w:lang w:eastAsia="en-GB"/>
              </w:rPr>
            </w:pPr>
            <w:r w:rsidRPr="00F3446B">
              <w:rPr>
                <w:rFonts w:eastAsia="Times New Roman" w:cstheme="minorHAnsi"/>
                <w:color w:val="000000"/>
                <w:lang w:eastAsia="en-GB"/>
              </w:rPr>
              <w:t>Assessment point  4</w:t>
            </w:r>
          </w:p>
        </w:tc>
        <w:tc>
          <w:tcPr>
            <w:tcW w:w="1288" w:type="dxa"/>
          </w:tcPr>
          <w:p w14:paraId="629CB5F7"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5F8" w14:textId="77777777" w:rsidR="005A348B" w:rsidRPr="00F3446B" w:rsidRDefault="005A348B" w:rsidP="005A348B">
            <w:pPr>
              <w:textAlignment w:val="baseline"/>
              <w:rPr>
                <w:rFonts w:eastAsia="Times New Roman" w:cstheme="minorHAnsi"/>
                <w:color w:val="000000"/>
                <w:lang w:eastAsia="en-GB"/>
              </w:rPr>
            </w:pPr>
            <w:r w:rsidRPr="00F3446B">
              <w:rPr>
                <w:rFonts w:eastAsia="Times New Roman" w:cstheme="minorHAnsi"/>
                <w:color w:val="000000"/>
                <w:lang w:eastAsia="en-GB"/>
              </w:rPr>
              <w:t>Assessment point  5</w:t>
            </w:r>
          </w:p>
        </w:tc>
      </w:tr>
      <w:tr w:rsidR="005A348B" w:rsidRPr="00F3446B" w14:paraId="629CB601" w14:textId="77777777" w:rsidTr="005A348B">
        <w:tc>
          <w:tcPr>
            <w:tcW w:w="1129" w:type="dxa"/>
          </w:tcPr>
          <w:p w14:paraId="629CB5FA"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1</w:t>
            </w:r>
          </w:p>
        </w:tc>
        <w:tc>
          <w:tcPr>
            <w:tcW w:w="1447" w:type="dxa"/>
            <w:shd w:val="clear" w:color="auto" w:fill="FFFF00"/>
          </w:tcPr>
          <w:p w14:paraId="629CB5FB"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5FC"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5FD"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5FE"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5FF"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00"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09" w14:textId="77777777" w:rsidTr="005A348B">
        <w:tc>
          <w:tcPr>
            <w:tcW w:w="1129" w:type="dxa"/>
          </w:tcPr>
          <w:p w14:paraId="629CB602"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2</w:t>
            </w:r>
          </w:p>
        </w:tc>
        <w:tc>
          <w:tcPr>
            <w:tcW w:w="1447" w:type="dxa"/>
          </w:tcPr>
          <w:p w14:paraId="629CB603"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04"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605"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606"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07"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08"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11" w14:textId="77777777" w:rsidTr="005A348B">
        <w:tc>
          <w:tcPr>
            <w:tcW w:w="1129" w:type="dxa"/>
          </w:tcPr>
          <w:p w14:paraId="629CB60A" w14:textId="77777777" w:rsidR="005A348B" w:rsidRPr="00F3446B" w:rsidRDefault="005A348B" w:rsidP="005A348B">
            <w:pPr>
              <w:textAlignment w:val="baseline"/>
              <w:rPr>
                <w:rFonts w:eastAsia="Times New Roman" w:cstheme="minorHAnsi"/>
                <w:b/>
                <w:color w:val="000000"/>
                <w:lang w:eastAsia="en-GB"/>
              </w:rPr>
            </w:pPr>
            <w:bookmarkStart w:id="0" w:name="_GoBack" w:colFirst="4" w:colLast="4"/>
            <w:r w:rsidRPr="00F3446B">
              <w:rPr>
                <w:rFonts w:eastAsia="Times New Roman" w:cstheme="minorHAnsi"/>
                <w:b/>
                <w:color w:val="000000"/>
                <w:lang w:eastAsia="en-GB"/>
              </w:rPr>
              <w:t>3</w:t>
            </w:r>
          </w:p>
        </w:tc>
        <w:tc>
          <w:tcPr>
            <w:tcW w:w="1447" w:type="dxa"/>
          </w:tcPr>
          <w:p w14:paraId="629CB60B"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0C"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60D"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FFFF00"/>
          </w:tcPr>
          <w:p w14:paraId="629CB60E"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0F"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10" w14:textId="77777777" w:rsidR="005A348B" w:rsidRPr="00F3446B" w:rsidRDefault="005A348B" w:rsidP="005A348B">
            <w:pPr>
              <w:textAlignment w:val="baseline"/>
              <w:rPr>
                <w:rFonts w:eastAsia="Times New Roman" w:cstheme="minorHAnsi"/>
                <w:color w:val="000000"/>
                <w:lang w:eastAsia="en-GB"/>
              </w:rPr>
            </w:pPr>
          </w:p>
        </w:tc>
      </w:tr>
      <w:bookmarkEnd w:id="0"/>
      <w:tr w:rsidR="005A348B" w:rsidRPr="00F3446B" w14:paraId="629CB619" w14:textId="77777777" w:rsidTr="005A348B">
        <w:tc>
          <w:tcPr>
            <w:tcW w:w="1129" w:type="dxa"/>
          </w:tcPr>
          <w:p w14:paraId="629CB612"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4</w:t>
            </w:r>
          </w:p>
        </w:tc>
        <w:tc>
          <w:tcPr>
            <w:tcW w:w="1447" w:type="dxa"/>
            <w:shd w:val="clear" w:color="auto" w:fill="FFFF00"/>
          </w:tcPr>
          <w:p w14:paraId="629CB613"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14"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15"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16"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17"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18"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21" w14:textId="77777777" w:rsidTr="002578CC">
        <w:tc>
          <w:tcPr>
            <w:tcW w:w="1129" w:type="dxa"/>
          </w:tcPr>
          <w:p w14:paraId="629CB61A"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5</w:t>
            </w:r>
          </w:p>
        </w:tc>
        <w:tc>
          <w:tcPr>
            <w:tcW w:w="1447" w:type="dxa"/>
            <w:shd w:val="clear" w:color="auto" w:fill="00B0F0"/>
          </w:tcPr>
          <w:p w14:paraId="629CB61B"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1C" w14:textId="77777777" w:rsidR="005A348B" w:rsidRPr="00F3446B" w:rsidRDefault="005A348B" w:rsidP="005A348B">
            <w:pPr>
              <w:textAlignment w:val="baseline"/>
              <w:rPr>
                <w:rFonts w:eastAsia="Times New Roman" w:cstheme="minorHAnsi"/>
                <w:color w:val="FFFFFF" w:themeColor="background1"/>
                <w:lang w:eastAsia="en-GB"/>
              </w:rPr>
            </w:pPr>
          </w:p>
        </w:tc>
        <w:tc>
          <w:tcPr>
            <w:tcW w:w="1288" w:type="dxa"/>
            <w:shd w:val="clear" w:color="auto" w:fill="00B0F0"/>
          </w:tcPr>
          <w:p w14:paraId="629CB61D"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Mocks Jan</w:t>
            </w:r>
          </w:p>
        </w:tc>
        <w:tc>
          <w:tcPr>
            <w:tcW w:w="1288" w:type="dxa"/>
          </w:tcPr>
          <w:p w14:paraId="629CB61E"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50"/>
          </w:tcPr>
          <w:p w14:paraId="629CB61F"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20"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29" w14:textId="77777777" w:rsidTr="005A348B">
        <w:tc>
          <w:tcPr>
            <w:tcW w:w="1129" w:type="dxa"/>
          </w:tcPr>
          <w:p w14:paraId="629CB622"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L6</w:t>
            </w:r>
          </w:p>
        </w:tc>
        <w:tc>
          <w:tcPr>
            <w:tcW w:w="1447" w:type="dxa"/>
            <w:shd w:val="clear" w:color="auto" w:fill="FFFF00"/>
          </w:tcPr>
          <w:p w14:paraId="629CB623"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24"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25"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26"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27"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28"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31" w14:textId="77777777" w:rsidTr="007854A7">
        <w:tc>
          <w:tcPr>
            <w:tcW w:w="1129" w:type="dxa"/>
          </w:tcPr>
          <w:p w14:paraId="629CB62A"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L6IB</w:t>
            </w:r>
          </w:p>
        </w:tc>
        <w:tc>
          <w:tcPr>
            <w:tcW w:w="1447" w:type="dxa"/>
            <w:shd w:val="clear" w:color="auto" w:fill="FFFF00"/>
          </w:tcPr>
          <w:p w14:paraId="629CB62B"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2C"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2D"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2E"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2F"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30"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39" w14:textId="77777777" w:rsidTr="007074CD">
        <w:tc>
          <w:tcPr>
            <w:tcW w:w="1129" w:type="dxa"/>
          </w:tcPr>
          <w:p w14:paraId="629CB632"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U6</w:t>
            </w:r>
          </w:p>
        </w:tc>
        <w:tc>
          <w:tcPr>
            <w:tcW w:w="1447" w:type="dxa"/>
            <w:shd w:val="clear" w:color="auto" w:fill="00B0F0"/>
          </w:tcPr>
          <w:p w14:paraId="629CB633"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34"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35" w14:textId="5C47E216" w:rsidR="005A348B" w:rsidRPr="007074CD" w:rsidRDefault="007074CD" w:rsidP="005A348B">
            <w:pPr>
              <w:textAlignment w:val="baseline"/>
              <w:rPr>
                <w:rFonts w:eastAsia="Times New Roman" w:cstheme="minorHAnsi"/>
                <w:b/>
                <w:color w:val="000000"/>
                <w:lang w:eastAsia="en-GB"/>
              </w:rPr>
            </w:pPr>
            <w:r w:rsidRPr="007074CD">
              <w:rPr>
                <w:rFonts w:eastAsia="Times New Roman" w:cstheme="minorHAnsi"/>
                <w:b/>
                <w:color w:val="000000"/>
                <w:lang w:eastAsia="en-GB"/>
              </w:rPr>
              <w:t>Mocks Jan</w:t>
            </w:r>
          </w:p>
        </w:tc>
        <w:tc>
          <w:tcPr>
            <w:tcW w:w="1288" w:type="dxa"/>
            <w:shd w:val="clear" w:color="auto" w:fill="auto"/>
          </w:tcPr>
          <w:p w14:paraId="629CB636" w14:textId="531965EF" w:rsidR="005A348B" w:rsidRPr="00F3446B" w:rsidRDefault="005A348B" w:rsidP="005A348B">
            <w:pPr>
              <w:textAlignment w:val="baseline"/>
              <w:rPr>
                <w:rFonts w:eastAsia="Times New Roman" w:cstheme="minorHAnsi"/>
                <w:b/>
                <w:color w:val="000000"/>
                <w:lang w:eastAsia="en-GB"/>
              </w:rPr>
            </w:pPr>
          </w:p>
        </w:tc>
        <w:tc>
          <w:tcPr>
            <w:tcW w:w="1288" w:type="dxa"/>
            <w:shd w:val="clear" w:color="auto" w:fill="00B050"/>
          </w:tcPr>
          <w:p w14:paraId="629CB637"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38" w14:textId="77777777" w:rsidR="005A348B" w:rsidRPr="00F3446B" w:rsidRDefault="005A348B" w:rsidP="005A348B">
            <w:pPr>
              <w:textAlignment w:val="baseline"/>
              <w:rPr>
                <w:rFonts w:eastAsia="Times New Roman" w:cstheme="minorHAnsi"/>
                <w:color w:val="000000"/>
                <w:lang w:eastAsia="en-GB"/>
              </w:rPr>
            </w:pPr>
          </w:p>
        </w:tc>
      </w:tr>
      <w:tr w:rsidR="005A348B" w:rsidRPr="00F3446B" w14:paraId="629CB641" w14:textId="77777777" w:rsidTr="007074CD">
        <w:tc>
          <w:tcPr>
            <w:tcW w:w="1129" w:type="dxa"/>
          </w:tcPr>
          <w:p w14:paraId="629CB63A" w14:textId="77777777" w:rsidR="005A348B" w:rsidRPr="00F3446B" w:rsidRDefault="005A348B" w:rsidP="005A348B">
            <w:pPr>
              <w:textAlignment w:val="baseline"/>
              <w:rPr>
                <w:rFonts w:eastAsia="Times New Roman" w:cstheme="minorHAnsi"/>
                <w:b/>
                <w:color w:val="000000"/>
                <w:lang w:eastAsia="en-GB"/>
              </w:rPr>
            </w:pPr>
            <w:r w:rsidRPr="00F3446B">
              <w:rPr>
                <w:rFonts w:eastAsia="Times New Roman" w:cstheme="minorHAnsi"/>
                <w:b/>
                <w:color w:val="000000"/>
                <w:lang w:eastAsia="en-GB"/>
              </w:rPr>
              <w:t>U6IB</w:t>
            </w:r>
          </w:p>
        </w:tc>
        <w:tc>
          <w:tcPr>
            <w:tcW w:w="1447" w:type="dxa"/>
            <w:shd w:val="clear" w:color="auto" w:fill="00B0F0"/>
          </w:tcPr>
          <w:p w14:paraId="629CB63B"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3C" w14:textId="77777777" w:rsidR="005A348B" w:rsidRPr="00F3446B" w:rsidRDefault="005A348B" w:rsidP="005A348B">
            <w:pPr>
              <w:textAlignment w:val="baseline"/>
              <w:rPr>
                <w:rFonts w:eastAsia="Times New Roman" w:cstheme="minorHAnsi"/>
                <w:color w:val="000000"/>
                <w:lang w:eastAsia="en-GB"/>
              </w:rPr>
            </w:pPr>
          </w:p>
        </w:tc>
        <w:tc>
          <w:tcPr>
            <w:tcW w:w="1288" w:type="dxa"/>
            <w:shd w:val="clear" w:color="auto" w:fill="00B0F0"/>
          </w:tcPr>
          <w:p w14:paraId="629CB63D" w14:textId="5DC07052" w:rsidR="005A348B" w:rsidRPr="007074CD" w:rsidRDefault="007074CD" w:rsidP="005A348B">
            <w:pPr>
              <w:textAlignment w:val="baseline"/>
              <w:rPr>
                <w:rFonts w:eastAsia="Times New Roman" w:cstheme="minorHAnsi"/>
                <w:b/>
                <w:color w:val="000000"/>
                <w:lang w:eastAsia="en-GB"/>
              </w:rPr>
            </w:pPr>
            <w:r w:rsidRPr="007074CD">
              <w:rPr>
                <w:rFonts w:eastAsia="Times New Roman" w:cstheme="minorHAnsi"/>
                <w:b/>
                <w:color w:val="000000"/>
                <w:lang w:eastAsia="en-GB"/>
              </w:rPr>
              <w:t>Mocks Jan</w:t>
            </w:r>
          </w:p>
        </w:tc>
        <w:tc>
          <w:tcPr>
            <w:tcW w:w="1288" w:type="dxa"/>
            <w:shd w:val="clear" w:color="auto" w:fill="auto"/>
          </w:tcPr>
          <w:p w14:paraId="629CB63E" w14:textId="113FBB67" w:rsidR="005A348B" w:rsidRPr="00F3446B" w:rsidRDefault="005A348B" w:rsidP="005A348B">
            <w:pPr>
              <w:textAlignment w:val="baseline"/>
              <w:rPr>
                <w:rFonts w:eastAsia="Times New Roman" w:cstheme="minorHAnsi"/>
                <w:b/>
                <w:color w:val="000000"/>
                <w:lang w:eastAsia="en-GB"/>
              </w:rPr>
            </w:pPr>
          </w:p>
        </w:tc>
        <w:tc>
          <w:tcPr>
            <w:tcW w:w="1288" w:type="dxa"/>
            <w:shd w:val="clear" w:color="auto" w:fill="00B050"/>
          </w:tcPr>
          <w:p w14:paraId="629CB63F" w14:textId="77777777" w:rsidR="005A348B" w:rsidRPr="00F3446B" w:rsidRDefault="005A348B" w:rsidP="005A348B">
            <w:pPr>
              <w:textAlignment w:val="baseline"/>
              <w:rPr>
                <w:rFonts w:eastAsia="Times New Roman" w:cstheme="minorHAnsi"/>
                <w:color w:val="000000"/>
                <w:lang w:eastAsia="en-GB"/>
              </w:rPr>
            </w:pPr>
          </w:p>
        </w:tc>
        <w:tc>
          <w:tcPr>
            <w:tcW w:w="1288" w:type="dxa"/>
          </w:tcPr>
          <w:p w14:paraId="629CB640" w14:textId="77777777" w:rsidR="005A348B" w:rsidRPr="00F3446B" w:rsidRDefault="005A348B" w:rsidP="005A348B">
            <w:pPr>
              <w:textAlignment w:val="baseline"/>
              <w:rPr>
                <w:rFonts w:eastAsia="Times New Roman" w:cstheme="minorHAnsi"/>
                <w:color w:val="000000"/>
                <w:lang w:eastAsia="en-GB"/>
              </w:rPr>
            </w:pPr>
          </w:p>
        </w:tc>
      </w:tr>
    </w:tbl>
    <w:p w14:paraId="629CB642" w14:textId="77777777" w:rsidR="005A348B" w:rsidRDefault="005A348B" w:rsidP="005A348B">
      <w:pPr>
        <w:pStyle w:val="ListParagraph"/>
        <w:ind w:left="705"/>
        <w:rPr>
          <w:rFonts w:cstheme="minorHAnsi"/>
        </w:rPr>
      </w:pPr>
      <w:r w:rsidRPr="005A348B">
        <w:rPr>
          <w:rFonts w:cstheme="minorHAnsi"/>
        </w:rPr>
        <w:t>Our Assessment structure is simplified below. Student reports are written by teachers following each Assessment point. Grades and reports are all entered on our SIMs system.</w:t>
      </w:r>
    </w:p>
    <w:p w14:paraId="629CB643" w14:textId="77777777" w:rsidR="005A348B" w:rsidRPr="005A348B" w:rsidRDefault="005A348B" w:rsidP="005A348B">
      <w:pPr>
        <w:pStyle w:val="ListParagraph"/>
        <w:ind w:left="705"/>
        <w:rPr>
          <w:rFonts w:cstheme="minorHAnsi"/>
        </w:rPr>
      </w:pPr>
    </w:p>
    <w:p w14:paraId="629CB644" w14:textId="77777777" w:rsidR="005A348B" w:rsidRPr="005A348B" w:rsidRDefault="005A348B" w:rsidP="005A348B">
      <w:pPr>
        <w:pStyle w:val="ListParagraph"/>
        <w:shd w:val="clear" w:color="auto" w:fill="FFFFFF" w:themeFill="background1"/>
        <w:ind w:left="705"/>
        <w:rPr>
          <w:rFonts w:cstheme="minorHAnsi"/>
        </w:rPr>
      </w:pPr>
      <w:r w:rsidRPr="005A348B">
        <w:rPr>
          <w:rFonts w:cstheme="minorHAnsi"/>
          <w:b/>
        </w:rPr>
        <w:t>Yellow</w:t>
      </w:r>
      <w:r w:rsidRPr="005A348B">
        <w:rPr>
          <w:rFonts w:cstheme="minorHAnsi"/>
        </w:rPr>
        <w:t xml:space="preserve"> = Summative and Formative Assessment</w:t>
      </w:r>
    </w:p>
    <w:p w14:paraId="629CB645" w14:textId="77777777" w:rsidR="005A348B" w:rsidRPr="005A348B" w:rsidRDefault="005A348B" w:rsidP="005A348B">
      <w:pPr>
        <w:pStyle w:val="ListParagraph"/>
        <w:shd w:val="clear" w:color="auto" w:fill="FFFFFF" w:themeFill="background1"/>
        <w:ind w:left="705"/>
        <w:rPr>
          <w:rFonts w:cstheme="minorHAnsi"/>
        </w:rPr>
      </w:pPr>
      <w:r w:rsidRPr="005A348B">
        <w:rPr>
          <w:rFonts w:cstheme="minorHAnsi"/>
          <w:b/>
        </w:rPr>
        <w:t xml:space="preserve">Blue </w:t>
      </w:r>
      <w:r w:rsidRPr="005A348B">
        <w:rPr>
          <w:rFonts w:cstheme="minorHAnsi"/>
        </w:rPr>
        <w:t>= Summative Assessment</w:t>
      </w:r>
    </w:p>
    <w:p w14:paraId="629CB646" w14:textId="77777777" w:rsidR="005A348B" w:rsidRPr="005A348B" w:rsidRDefault="005A348B" w:rsidP="005A348B">
      <w:pPr>
        <w:pStyle w:val="ListParagraph"/>
        <w:shd w:val="clear" w:color="auto" w:fill="FFFFFF" w:themeFill="background1"/>
        <w:ind w:left="705"/>
        <w:rPr>
          <w:rFonts w:cstheme="minorHAnsi"/>
        </w:rPr>
      </w:pPr>
      <w:r w:rsidRPr="005A348B">
        <w:rPr>
          <w:rFonts w:cstheme="minorHAnsi"/>
          <w:b/>
        </w:rPr>
        <w:t>Green</w:t>
      </w:r>
      <w:r w:rsidRPr="005A348B">
        <w:rPr>
          <w:rFonts w:cstheme="minorHAnsi"/>
        </w:rPr>
        <w:t xml:space="preserve"> = Public Exams</w:t>
      </w:r>
    </w:p>
    <w:p w14:paraId="629CB647" w14:textId="77777777" w:rsidR="00B01B4C" w:rsidRDefault="00B01B4C">
      <w:pPr>
        <w:rPr>
          <w:rFonts w:cstheme="minorHAnsi"/>
          <w:b/>
          <w:u w:val="single"/>
        </w:rPr>
      </w:pPr>
    </w:p>
    <w:p w14:paraId="629CB648" w14:textId="77777777" w:rsidR="00F31362" w:rsidRDefault="00F31362">
      <w:pPr>
        <w:rPr>
          <w:rFonts w:cstheme="minorHAnsi"/>
        </w:rPr>
      </w:pPr>
      <w:r w:rsidRPr="00F31362">
        <w:rPr>
          <w:rFonts w:cstheme="minorHAnsi"/>
        </w:rPr>
        <w:t xml:space="preserve">From academic year 2021, the school is moving away from </w:t>
      </w:r>
      <w:proofErr w:type="spellStart"/>
      <w:r w:rsidRPr="00F31362">
        <w:rPr>
          <w:rFonts w:cstheme="minorHAnsi"/>
        </w:rPr>
        <w:t>it’s</w:t>
      </w:r>
      <w:proofErr w:type="spellEnd"/>
      <w:r w:rsidRPr="00F31362">
        <w:rPr>
          <w:rFonts w:cstheme="minorHAnsi"/>
        </w:rPr>
        <w:t xml:space="preserve"> system of assessing each year group 6 times per year, to the model above. Things to note…</w:t>
      </w:r>
    </w:p>
    <w:p w14:paraId="629CB649" w14:textId="77777777" w:rsidR="00F31362" w:rsidRDefault="00F31362">
      <w:pPr>
        <w:rPr>
          <w:rFonts w:cstheme="minorHAnsi"/>
        </w:rPr>
      </w:pPr>
      <w:r>
        <w:rPr>
          <w:rFonts w:cstheme="minorHAnsi"/>
        </w:rPr>
        <w:t>-</w:t>
      </w:r>
      <w:r w:rsidR="005A348B">
        <w:rPr>
          <w:rFonts w:cstheme="minorHAnsi"/>
        </w:rPr>
        <w:t xml:space="preserve"> </w:t>
      </w:r>
      <w:r>
        <w:rPr>
          <w:rFonts w:cstheme="minorHAnsi"/>
        </w:rPr>
        <w:t>Summative and formative means that students will be assessed on work they have done throughout the period of Assessment (Assessment 1 is Sept to Oct half term), this may include a test too. For exam</w:t>
      </w:r>
      <w:r w:rsidR="002160A1">
        <w:rPr>
          <w:rFonts w:cstheme="minorHAnsi"/>
        </w:rPr>
        <w:t xml:space="preserve">ple, in Geography Assessment 1 </w:t>
      </w:r>
      <w:r>
        <w:rPr>
          <w:rFonts w:cstheme="minorHAnsi"/>
        </w:rPr>
        <w:t xml:space="preserve">for Form 1, they may be marked on a presentation they have been given plus a test. </w:t>
      </w:r>
    </w:p>
    <w:p w14:paraId="629CB64A" w14:textId="77777777" w:rsidR="00F31362" w:rsidRDefault="00F31362">
      <w:pPr>
        <w:rPr>
          <w:rFonts w:cstheme="minorHAnsi"/>
          <w:b/>
        </w:rPr>
      </w:pPr>
      <w:r>
        <w:rPr>
          <w:rFonts w:cstheme="minorHAnsi"/>
        </w:rPr>
        <w:t>-</w:t>
      </w:r>
      <w:r w:rsidR="005A348B">
        <w:rPr>
          <w:rFonts w:cstheme="minorHAnsi"/>
        </w:rPr>
        <w:t xml:space="preserve"> An example of a departmental policy to a</w:t>
      </w:r>
      <w:r>
        <w:rPr>
          <w:rFonts w:cstheme="minorHAnsi"/>
        </w:rPr>
        <w:t>ssessment</w:t>
      </w:r>
      <w:r w:rsidR="005A348B">
        <w:rPr>
          <w:rFonts w:cstheme="minorHAnsi"/>
        </w:rPr>
        <w:t xml:space="preserve">, is highlighted below and is also covered in departmental handbooks, managed by our </w:t>
      </w:r>
      <w:r w:rsidR="005A348B" w:rsidRPr="005A348B">
        <w:rPr>
          <w:rFonts w:cstheme="minorHAnsi"/>
          <w:b/>
        </w:rPr>
        <w:t>Heads of Department (</w:t>
      </w:r>
      <w:proofErr w:type="spellStart"/>
      <w:r w:rsidR="005A348B" w:rsidRPr="005A348B">
        <w:rPr>
          <w:rFonts w:cstheme="minorHAnsi"/>
          <w:b/>
        </w:rPr>
        <w:t>HoDs</w:t>
      </w:r>
      <w:proofErr w:type="spellEnd"/>
      <w:r w:rsidR="005A348B" w:rsidRPr="005A348B">
        <w:rPr>
          <w:rFonts w:cstheme="minorHAnsi"/>
          <w:b/>
        </w:rPr>
        <w:t>)</w:t>
      </w:r>
    </w:p>
    <w:p w14:paraId="629CB64B" w14:textId="77777777" w:rsidR="005A348B" w:rsidRDefault="005A348B">
      <w:pPr>
        <w:rPr>
          <w:rFonts w:cstheme="minorHAnsi"/>
        </w:rPr>
      </w:pPr>
      <w:r>
        <w:rPr>
          <w:rFonts w:cstheme="minorHAnsi"/>
        </w:rPr>
        <w:t>- A</w:t>
      </w:r>
      <w:r w:rsidRPr="00F31362">
        <w:rPr>
          <w:rFonts w:cstheme="minorHAnsi"/>
        </w:rPr>
        <w:t xml:space="preserve"> report will be written following each assessment point.</w:t>
      </w:r>
    </w:p>
    <w:p w14:paraId="629CB64C" w14:textId="77777777" w:rsidR="00956398" w:rsidRPr="00956398" w:rsidRDefault="00956398">
      <w:pPr>
        <w:rPr>
          <w:rFonts w:cstheme="minorHAnsi"/>
        </w:rPr>
      </w:pPr>
      <w:r>
        <w:rPr>
          <w:rFonts w:cstheme="minorHAnsi"/>
        </w:rPr>
        <w:lastRenderedPageBreak/>
        <w:t xml:space="preserve">- Heads of Department and Heads of Key stage also perform a </w:t>
      </w:r>
      <w:r w:rsidRPr="00956398">
        <w:rPr>
          <w:rFonts w:cstheme="minorHAnsi"/>
          <w:b/>
        </w:rPr>
        <w:t>Post Assessment Analysis</w:t>
      </w:r>
      <w:r>
        <w:rPr>
          <w:rFonts w:cstheme="minorHAnsi"/>
          <w:b/>
        </w:rPr>
        <w:t xml:space="preserve">. </w:t>
      </w:r>
      <w:r w:rsidRPr="00956398">
        <w:rPr>
          <w:rFonts w:cstheme="minorHAnsi"/>
        </w:rPr>
        <w:t>Here we analyse trends and patterns, seeking to put in place strategies designed facilitate academic progress</w:t>
      </w:r>
      <w:r>
        <w:rPr>
          <w:rFonts w:cstheme="minorHAnsi"/>
        </w:rPr>
        <w:t>.</w:t>
      </w:r>
    </w:p>
    <w:p w14:paraId="629CB64D" w14:textId="77777777" w:rsidR="00F31362" w:rsidRPr="00F31362" w:rsidRDefault="00F31362">
      <w:pPr>
        <w:rPr>
          <w:rFonts w:cstheme="minorHAnsi"/>
        </w:rPr>
      </w:pPr>
      <w:r>
        <w:rPr>
          <w:rFonts w:cstheme="minorHAnsi"/>
        </w:rPr>
        <w:t xml:space="preserve">- Where there is a ‘white block’ no assessment will be </w:t>
      </w:r>
      <w:proofErr w:type="gramStart"/>
      <w:r>
        <w:rPr>
          <w:rFonts w:cstheme="minorHAnsi"/>
        </w:rPr>
        <w:t>sat,</w:t>
      </w:r>
      <w:proofErr w:type="gramEnd"/>
      <w:r>
        <w:rPr>
          <w:rFonts w:cstheme="minorHAnsi"/>
        </w:rPr>
        <w:t xml:space="preserve"> no reports or data will be produced.</w:t>
      </w:r>
      <w:r w:rsidR="005A348B">
        <w:rPr>
          <w:rFonts w:cstheme="minorHAnsi"/>
        </w:rPr>
        <w:t xml:space="preserve">   </w:t>
      </w:r>
      <w:r w:rsidRPr="00F31362">
        <w:rPr>
          <w:rFonts w:cstheme="minorHAnsi"/>
        </w:rPr>
        <w:t>Feedback on progress and attitude can still be found in our weekly effort track reporting and communication with teachers/</w:t>
      </w:r>
      <w:r w:rsidRPr="005A348B">
        <w:rPr>
          <w:rFonts w:cstheme="minorHAnsi"/>
          <w:b/>
        </w:rPr>
        <w:t>Heads of Key Stage</w:t>
      </w:r>
      <w:r w:rsidR="005A348B">
        <w:rPr>
          <w:rFonts w:cstheme="minorHAnsi"/>
          <w:b/>
        </w:rPr>
        <w:t xml:space="preserve"> (3, 4 and 5)</w:t>
      </w:r>
    </w:p>
    <w:p w14:paraId="629CB64E" w14:textId="77777777" w:rsidR="00F31362" w:rsidRPr="00F31362" w:rsidRDefault="00F31362">
      <w:pPr>
        <w:rPr>
          <w:rFonts w:cstheme="minorHAnsi"/>
          <w:b/>
        </w:rPr>
      </w:pPr>
      <w:r w:rsidRPr="00F31362">
        <w:rPr>
          <w:rFonts w:cstheme="minorHAnsi"/>
          <w:b/>
        </w:rPr>
        <w:t>Reasons for the change…</w:t>
      </w:r>
    </w:p>
    <w:p w14:paraId="629CB64F" w14:textId="0F9F8C0D" w:rsidR="00F31362" w:rsidRDefault="00F31362" w:rsidP="00F31362">
      <w:pPr>
        <w:pStyle w:val="ListParagraph"/>
        <w:numPr>
          <w:ilvl w:val="0"/>
          <w:numId w:val="2"/>
        </w:numPr>
        <w:rPr>
          <w:rFonts w:cstheme="minorHAnsi"/>
        </w:rPr>
      </w:pPr>
      <w:r>
        <w:rPr>
          <w:rFonts w:cstheme="minorHAnsi"/>
        </w:rPr>
        <w:t xml:space="preserve">We believe it is not appropriate to simply assess a student’s ability </w:t>
      </w:r>
      <w:r w:rsidR="005A348B">
        <w:rPr>
          <w:rFonts w:cstheme="minorHAnsi"/>
        </w:rPr>
        <w:t xml:space="preserve">based on a test they have sat, particularly in </w:t>
      </w:r>
      <w:r w:rsidR="00C9244C">
        <w:rPr>
          <w:rFonts w:cstheme="minorHAnsi"/>
        </w:rPr>
        <w:t>KS3</w:t>
      </w:r>
    </w:p>
    <w:p w14:paraId="7F954323" w14:textId="4E84EAA3" w:rsidR="00C9244C" w:rsidRPr="00C9244C" w:rsidRDefault="00C9244C" w:rsidP="00C9244C">
      <w:pPr>
        <w:pStyle w:val="ListParagraph"/>
        <w:numPr>
          <w:ilvl w:val="0"/>
          <w:numId w:val="2"/>
        </w:numPr>
        <w:rPr>
          <w:rFonts w:cstheme="minorHAnsi"/>
        </w:rPr>
      </w:pPr>
      <w:r>
        <w:rPr>
          <w:rFonts w:cstheme="minorHAnsi"/>
        </w:rPr>
        <w:t>We believe that in KS3</w:t>
      </w:r>
      <w:r w:rsidR="00F31362">
        <w:rPr>
          <w:rFonts w:cstheme="minorHAnsi"/>
        </w:rPr>
        <w:t xml:space="preserve">, and at the start of our KS4 and 5 course, </w:t>
      </w:r>
      <w:r w:rsidR="00F31362" w:rsidRPr="00F31362">
        <w:rPr>
          <w:rFonts w:cstheme="minorHAnsi"/>
        </w:rPr>
        <w:t>skill development</w:t>
      </w:r>
      <w:r w:rsidR="00F31362">
        <w:rPr>
          <w:rFonts w:cstheme="minorHAnsi"/>
        </w:rPr>
        <w:t xml:space="preserve"> is extremely important. In Science this might involve a focus on practical skills, in English it might be </w:t>
      </w:r>
      <w:r w:rsidR="005A348B">
        <w:rPr>
          <w:rFonts w:cstheme="minorHAnsi"/>
        </w:rPr>
        <w:t>communication skills, and so on. Students should be assessed on these skills, not just summative assessment</w:t>
      </w:r>
      <w:r>
        <w:rPr>
          <w:rFonts w:cstheme="minorHAnsi"/>
        </w:rPr>
        <w:t>. 2023 will see the introduction of the KS3 ‘</w:t>
      </w:r>
      <w:proofErr w:type="spellStart"/>
      <w:r>
        <w:rPr>
          <w:rFonts w:cstheme="minorHAnsi"/>
        </w:rPr>
        <w:t>Buckswood</w:t>
      </w:r>
      <w:proofErr w:type="spellEnd"/>
      <w:r>
        <w:rPr>
          <w:rFonts w:cstheme="minorHAnsi"/>
        </w:rPr>
        <w:t xml:space="preserve"> Certificate’ designed as a </w:t>
      </w:r>
      <w:proofErr w:type="spellStart"/>
      <w:r>
        <w:rPr>
          <w:rFonts w:cstheme="minorHAnsi"/>
        </w:rPr>
        <w:t>multi disciplinary</w:t>
      </w:r>
      <w:proofErr w:type="spellEnd"/>
      <w:r>
        <w:rPr>
          <w:rFonts w:cstheme="minorHAnsi"/>
        </w:rPr>
        <w:t>, concept based approach to learning.</w:t>
      </w:r>
    </w:p>
    <w:p w14:paraId="629CB651" w14:textId="77777777" w:rsidR="00082BE8" w:rsidRDefault="00082BE8" w:rsidP="00082BE8">
      <w:pPr>
        <w:pStyle w:val="ListParagraph"/>
        <w:numPr>
          <w:ilvl w:val="0"/>
          <w:numId w:val="2"/>
        </w:numPr>
        <w:rPr>
          <w:rFonts w:cstheme="minorHAnsi"/>
        </w:rPr>
      </w:pPr>
      <w:r>
        <w:rPr>
          <w:rFonts w:cstheme="minorHAnsi"/>
        </w:rPr>
        <w:t>Reduces exam/assessment pressure</w:t>
      </w:r>
    </w:p>
    <w:p w14:paraId="629CB652" w14:textId="77777777" w:rsidR="00D344A6" w:rsidRPr="005A348B" w:rsidRDefault="005A348B" w:rsidP="005A348B">
      <w:pPr>
        <w:pStyle w:val="ListParagraph"/>
        <w:numPr>
          <w:ilvl w:val="0"/>
          <w:numId w:val="2"/>
        </w:numPr>
        <w:rPr>
          <w:rFonts w:cstheme="minorHAnsi"/>
        </w:rPr>
      </w:pPr>
      <w:r>
        <w:rPr>
          <w:rFonts w:cstheme="minorHAnsi"/>
        </w:rPr>
        <w:t>Increases the time spent</w:t>
      </w:r>
      <w:r w:rsidR="00082BE8">
        <w:rPr>
          <w:rFonts w:cstheme="minorHAnsi"/>
        </w:rPr>
        <w:t xml:space="preserve"> developing subject knowledge</w:t>
      </w:r>
    </w:p>
    <w:p w14:paraId="629CB653" w14:textId="77777777" w:rsidR="00D344A6" w:rsidRPr="00D344A6" w:rsidRDefault="00D344A6" w:rsidP="00D344A6">
      <w:pPr>
        <w:shd w:val="clear" w:color="auto" w:fill="FFFFFF" w:themeFill="background1"/>
        <w:ind w:left="360"/>
        <w:rPr>
          <w:rFonts w:cstheme="minorHAnsi"/>
        </w:rPr>
      </w:pPr>
      <w:r w:rsidRPr="00D344A6">
        <w:rPr>
          <w:rFonts w:cstheme="minorHAnsi"/>
        </w:rPr>
        <w:t xml:space="preserve">Here is an example of the Maths Department policy to </w:t>
      </w:r>
      <w:r>
        <w:rPr>
          <w:rFonts w:cstheme="minorHAnsi"/>
        </w:rPr>
        <w:t>Assessment</w:t>
      </w:r>
      <w:r w:rsidRPr="00D344A6">
        <w:rPr>
          <w:rFonts w:cstheme="minorHAnsi"/>
        </w:rPr>
        <w:t xml:space="preserve">. Departmental policies can be found in the </w:t>
      </w:r>
      <w:r w:rsidRPr="00D344A6">
        <w:rPr>
          <w:rFonts w:cstheme="minorHAnsi"/>
          <w:b/>
        </w:rPr>
        <w:t>Departmental Handbooks</w:t>
      </w:r>
      <w:r w:rsidRPr="00D344A6">
        <w:rPr>
          <w:rFonts w:cstheme="minorHAnsi"/>
        </w:rPr>
        <w:t>.</w:t>
      </w:r>
    </w:p>
    <w:p w14:paraId="4EBA5B6A" w14:textId="77777777" w:rsidR="00D91892" w:rsidRDefault="00D344A6">
      <w:pPr>
        <w:rPr>
          <w:rFonts w:cstheme="minorHAnsi"/>
          <w:b/>
          <w:u w:val="single"/>
        </w:rPr>
      </w:pPr>
      <w:r>
        <w:rPr>
          <w:noProof/>
          <w:lang w:eastAsia="en-GB"/>
        </w:rPr>
        <w:drawing>
          <wp:inline distT="0" distB="0" distL="0" distR="0" wp14:anchorId="629CB7B4" wp14:editId="77C9BF01">
            <wp:extent cx="5189220" cy="509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977" t="12763" r="33127" b="8056"/>
                    <a:stretch/>
                  </pic:blipFill>
                  <pic:spPr bwMode="auto">
                    <a:xfrm>
                      <a:off x="0" y="0"/>
                      <a:ext cx="5199922" cy="5103203"/>
                    </a:xfrm>
                    <a:prstGeom prst="rect">
                      <a:avLst/>
                    </a:prstGeom>
                    <a:ln>
                      <a:noFill/>
                    </a:ln>
                    <a:extLst>
                      <a:ext uri="{53640926-AAD7-44D8-BBD7-CCE9431645EC}">
                        <a14:shadowObscured xmlns:a14="http://schemas.microsoft.com/office/drawing/2010/main"/>
                      </a:ext>
                    </a:extLst>
                  </pic:spPr>
                </pic:pic>
              </a:graphicData>
            </a:graphic>
          </wp:inline>
        </w:drawing>
      </w:r>
    </w:p>
    <w:p w14:paraId="629CB657" w14:textId="0C73BA2F" w:rsidR="00A93CDA" w:rsidRPr="00F3446B" w:rsidRDefault="00A93CDA">
      <w:pPr>
        <w:rPr>
          <w:rFonts w:cstheme="minorHAnsi"/>
          <w:b/>
          <w:u w:val="single"/>
        </w:rPr>
      </w:pPr>
      <w:r w:rsidRPr="00F3446B">
        <w:rPr>
          <w:rFonts w:cstheme="minorHAnsi"/>
          <w:b/>
          <w:u w:val="single"/>
        </w:rPr>
        <w:lastRenderedPageBreak/>
        <w:t>Grading</w:t>
      </w:r>
    </w:p>
    <w:tbl>
      <w:tblPr>
        <w:tblStyle w:val="TableGrid3"/>
        <w:tblW w:w="0" w:type="auto"/>
        <w:tblLook w:val="04A0" w:firstRow="1" w:lastRow="0" w:firstColumn="1" w:lastColumn="0" w:noHBand="0" w:noVBand="1"/>
      </w:tblPr>
      <w:tblGrid>
        <w:gridCol w:w="2263"/>
        <w:gridCol w:w="1843"/>
      </w:tblGrid>
      <w:tr w:rsidR="00FB53B2" w:rsidRPr="00F3446B" w14:paraId="629CB65A" w14:textId="77777777" w:rsidTr="000D1291">
        <w:tc>
          <w:tcPr>
            <w:tcW w:w="2263" w:type="dxa"/>
          </w:tcPr>
          <w:p w14:paraId="629CB658" w14:textId="77777777" w:rsidR="00FB53B2" w:rsidRPr="00F3446B" w:rsidRDefault="00FB53B2" w:rsidP="00FB53B2">
            <w:pPr>
              <w:rPr>
                <w:rFonts w:cstheme="minorHAnsi"/>
                <w:b/>
              </w:rPr>
            </w:pPr>
            <w:r w:rsidRPr="00F3446B">
              <w:rPr>
                <w:rFonts w:cstheme="minorHAnsi"/>
                <w:b/>
              </w:rPr>
              <w:t>Form</w:t>
            </w:r>
          </w:p>
        </w:tc>
        <w:tc>
          <w:tcPr>
            <w:tcW w:w="1843" w:type="dxa"/>
          </w:tcPr>
          <w:p w14:paraId="629CB659" w14:textId="77777777" w:rsidR="00FB53B2" w:rsidRPr="00F3446B" w:rsidRDefault="00FB53B2" w:rsidP="00FB53B2">
            <w:pPr>
              <w:rPr>
                <w:rFonts w:cstheme="minorHAnsi"/>
                <w:b/>
              </w:rPr>
            </w:pPr>
            <w:r w:rsidRPr="00F3446B">
              <w:rPr>
                <w:rFonts w:cstheme="minorHAnsi"/>
                <w:b/>
              </w:rPr>
              <w:t>Grading</w:t>
            </w:r>
          </w:p>
        </w:tc>
      </w:tr>
      <w:tr w:rsidR="00FB53B2" w:rsidRPr="00F3446B" w14:paraId="629CB65D" w14:textId="77777777" w:rsidTr="000D1291">
        <w:tc>
          <w:tcPr>
            <w:tcW w:w="2263" w:type="dxa"/>
          </w:tcPr>
          <w:p w14:paraId="629CB65B" w14:textId="77777777" w:rsidR="00FB53B2" w:rsidRPr="00F3446B" w:rsidRDefault="00FB53B2" w:rsidP="00FB53B2">
            <w:pPr>
              <w:rPr>
                <w:rFonts w:cstheme="minorHAnsi"/>
              </w:rPr>
            </w:pPr>
            <w:r w:rsidRPr="00F3446B">
              <w:rPr>
                <w:rFonts w:cstheme="minorHAnsi"/>
              </w:rPr>
              <w:t>1-3</w:t>
            </w:r>
          </w:p>
        </w:tc>
        <w:tc>
          <w:tcPr>
            <w:tcW w:w="1843" w:type="dxa"/>
          </w:tcPr>
          <w:p w14:paraId="629CB65C" w14:textId="3F2BBCDD" w:rsidR="00FB53B2" w:rsidRPr="00F3446B" w:rsidRDefault="00C23F40" w:rsidP="00FB53B2">
            <w:pPr>
              <w:rPr>
                <w:rFonts w:cstheme="minorHAnsi"/>
              </w:rPr>
            </w:pPr>
            <w:r>
              <w:rPr>
                <w:rFonts w:cstheme="minorHAnsi"/>
              </w:rPr>
              <w:t>7-1</w:t>
            </w:r>
          </w:p>
        </w:tc>
      </w:tr>
      <w:tr w:rsidR="00FB53B2" w:rsidRPr="00F3446B" w14:paraId="629CB660" w14:textId="77777777" w:rsidTr="000D1291">
        <w:tc>
          <w:tcPr>
            <w:tcW w:w="2263" w:type="dxa"/>
          </w:tcPr>
          <w:p w14:paraId="629CB65E" w14:textId="77777777" w:rsidR="00FB53B2" w:rsidRPr="00F3446B" w:rsidRDefault="00FB53B2" w:rsidP="00FB53B2">
            <w:pPr>
              <w:rPr>
                <w:rFonts w:cstheme="minorHAnsi"/>
              </w:rPr>
            </w:pPr>
            <w:r w:rsidRPr="00F3446B">
              <w:rPr>
                <w:rFonts w:cstheme="minorHAnsi"/>
              </w:rPr>
              <w:t>4-5</w:t>
            </w:r>
          </w:p>
        </w:tc>
        <w:tc>
          <w:tcPr>
            <w:tcW w:w="1843" w:type="dxa"/>
          </w:tcPr>
          <w:p w14:paraId="629CB65F" w14:textId="77777777" w:rsidR="00FB53B2" w:rsidRPr="00F3446B" w:rsidRDefault="00FB53B2" w:rsidP="00FB53B2">
            <w:pPr>
              <w:rPr>
                <w:rFonts w:cstheme="minorHAnsi"/>
              </w:rPr>
            </w:pPr>
            <w:r w:rsidRPr="00F3446B">
              <w:rPr>
                <w:rFonts w:cstheme="minorHAnsi"/>
              </w:rPr>
              <w:t>9-1- U</w:t>
            </w:r>
          </w:p>
        </w:tc>
      </w:tr>
      <w:tr w:rsidR="00FB53B2" w:rsidRPr="00F3446B" w14:paraId="629CB663" w14:textId="77777777" w:rsidTr="000D1291">
        <w:tc>
          <w:tcPr>
            <w:tcW w:w="2263" w:type="dxa"/>
          </w:tcPr>
          <w:p w14:paraId="629CB661" w14:textId="77777777" w:rsidR="00FB53B2" w:rsidRPr="00F3446B" w:rsidRDefault="00FB53B2" w:rsidP="00FB53B2">
            <w:pPr>
              <w:rPr>
                <w:rFonts w:cstheme="minorHAnsi"/>
              </w:rPr>
            </w:pPr>
            <w:r w:rsidRPr="00F3446B">
              <w:rPr>
                <w:rFonts w:cstheme="minorHAnsi"/>
              </w:rPr>
              <w:t>A level (L6 and U6)</w:t>
            </w:r>
          </w:p>
        </w:tc>
        <w:tc>
          <w:tcPr>
            <w:tcW w:w="1843" w:type="dxa"/>
          </w:tcPr>
          <w:p w14:paraId="629CB662" w14:textId="77777777" w:rsidR="00FB53B2" w:rsidRPr="00F3446B" w:rsidRDefault="00FB53B2" w:rsidP="00FB53B2">
            <w:pPr>
              <w:rPr>
                <w:rFonts w:cstheme="minorHAnsi"/>
              </w:rPr>
            </w:pPr>
            <w:r w:rsidRPr="00F3446B">
              <w:rPr>
                <w:rFonts w:cstheme="minorHAnsi"/>
              </w:rPr>
              <w:t>A*-U</w:t>
            </w:r>
          </w:p>
        </w:tc>
      </w:tr>
      <w:tr w:rsidR="00FB53B2" w:rsidRPr="00F3446B" w14:paraId="629CB666" w14:textId="77777777" w:rsidTr="000D1291">
        <w:tc>
          <w:tcPr>
            <w:tcW w:w="2263" w:type="dxa"/>
          </w:tcPr>
          <w:p w14:paraId="629CB664" w14:textId="77777777" w:rsidR="00FB53B2" w:rsidRPr="00F3446B" w:rsidRDefault="00FB53B2" w:rsidP="00FB53B2">
            <w:pPr>
              <w:rPr>
                <w:rFonts w:cstheme="minorHAnsi"/>
              </w:rPr>
            </w:pPr>
            <w:r w:rsidRPr="00F3446B">
              <w:rPr>
                <w:rFonts w:cstheme="minorHAnsi"/>
              </w:rPr>
              <w:t>IB (L6 and U6)</w:t>
            </w:r>
          </w:p>
        </w:tc>
        <w:tc>
          <w:tcPr>
            <w:tcW w:w="1843" w:type="dxa"/>
          </w:tcPr>
          <w:p w14:paraId="629CB665" w14:textId="77777777" w:rsidR="00FB53B2" w:rsidRPr="00F3446B" w:rsidRDefault="00FB53B2" w:rsidP="00FB53B2">
            <w:pPr>
              <w:rPr>
                <w:rFonts w:cstheme="minorHAnsi"/>
              </w:rPr>
            </w:pPr>
            <w:r w:rsidRPr="00F3446B">
              <w:rPr>
                <w:rFonts w:cstheme="minorHAnsi"/>
              </w:rPr>
              <w:t>1-7</w:t>
            </w:r>
          </w:p>
        </w:tc>
      </w:tr>
      <w:tr w:rsidR="00FB53B2" w:rsidRPr="00F3446B" w14:paraId="629CB669" w14:textId="77777777" w:rsidTr="000D1291">
        <w:tc>
          <w:tcPr>
            <w:tcW w:w="2263" w:type="dxa"/>
          </w:tcPr>
          <w:p w14:paraId="629CB667" w14:textId="77777777" w:rsidR="00FB53B2" w:rsidRPr="00F3446B" w:rsidRDefault="00FB53B2" w:rsidP="00FB53B2">
            <w:pPr>
              <w:rPr>
                <w:rFonts w:cstheme="minorHAnsi"/>
              </w:rPr>
            </w:pPr>
            <w:r w:rsidRPr="00F3446B">
              <w:rPr>
                <w:rFonts w:cstheme="minorHAnsi"/>
              </w:rPr>
              <w:t>UFC</w:t>
            </w:r>
          </w:p>
        </w:tc>
        <w:tc>
          <w:tcPr>
            <w:tcW w:w="1843" w:type="dxa"/>
          </w:tcPr>
          <w:p w14:paraId="629CB668" w14:textId="77777777" w:rsidR="00FB53B2" w:rsidRPr="00F3446B" w:rsidRDefault="00FB53B2" w:rsidP="00FB53B2">
            <w:pPr>
              <w:rPr>
                <w:rFonts w:cstheme="minorHAnsi"/>
              </w:rPr>
            </w:pPr>
            <w:r w:rsidRPr="00F3446B">
              <w:rPr>
                <w:rFonts w:cstheme="minorHAnsi"/>
              </w:rPr>
              <w:t>A*-U</w:t>
            </w:r>
          </w:p>
        </w:tc>
      </w:tr>
    </w:tbl>
    <w:p w14:paraId="629CB66A" w14:textId="77777777" w:rsidR="00EF7CDA" w:rsidRDefault="00EF7CDA" w:rsidP="00FB53B2">
      <w:pPr>
        <w:spacing w:after="0" w:line="216" w:lineRule="auto"/>
        <w:contextualSpacing/>
        <w:rPr>
          <w:rFonts w:cstheme="minorHAnsi"/>
          <w:b/>
          <w:u w:val="single"/>
        </w:rPr>
      </w:pPr>
    </w:p>
    <w:p w14:paraId="629CB66B" w14:textId="0848E7C4" w:rsidR="00FB53B2" w:rsidRDefault="00FB53B2" w:rsidP="00FB53B2">
      <w:pPr>
        <w:spacing w:after="0" w:line="216" w:lineRule="auto"/>
        <w:contextualSpacing/>
        <w:rPr>
          <w:rFonts w:eastAsiaTheme="minorEastAsia" w:cstheme="minorHAnsi"/>
          <w:color w:val="000000" w:themeColor="text1"/>
          <w:kern w:val="24"/>
          <w:lang w:eastAsia="en-GB"/>
        </w:rPr>
      </w:pPr>
      <w:r w:rsidRPr="00F3446B">
        <w:rPr>
          <w:rFonts w:eastAsiaTheme="minorEastAsia" w:cstheme="minorHAnsi"/>
          <w:color w:val="000000" w:themeColor="text1"/>
          <w:kern w:val="24"/>
          <w:lang w:eastAsia="en-GB"/>
        </w:rPr>
        <w:t xml:space="preserve">Assessment grades are </w:t>
      </w:r>
      <w:r w:rsidR="00D91892">
        <w:rPr>
          <w:rFonts w:eastAsiaTheme="minorEastAsia" w:cstheme="minorHAnsi"/>
          <w:color w:val="000000" w:themeColor="text1"/>
          <w:kern w:val="24"/>
          <w:lang w:eastAsia="en-GB"/>
        </w:rPr>
        <w:t xml:space="preserve">issued to students and parents with the following information from Sept </w:t>
      </w:r>
      <w:proofErr w:type="gramStart"/>
      <w:r w:rsidR="00D91892">
        <w:rPr>
          <w:rFonts w:eastAsiaTheme="minorEastAsia" w:cstheme="minorHAnsi"/>
          <w:color w:val="000000" w:themeColor="text1"/>
          <w:kern w:val="24"/>
          <w:lang w:eastAsia="en-GB"/>
        </w:rPr>
        <w:t>2023..</w:t>
      </w:r>
      <w:proofErr w:type="gramEnd"/>
    </w:p>
    <w:p w14:paraId="629CB66C" w14:textId="77777777" w:rsidR="00EF7CDA" w:rsidRPr="00C23F40" w:rsidRDefault="00EF7CDA" w:rsidP="00FB53B2">
      <w:pPr>
        <w:spacing w:after="0" w:line="216" w:lineRule="auto"/>
        <w:contextualSpacing/>
        <w:rPr>
          <w:rFonts w:eastAsiaTheme="minorEastAsia" w:cstheme="minorHAnsi"/>
          <w:i/>
          <w:color w:val="000000" w:themeColor="text1"/>
          <w:kern w:val="24"/>
          <w:lang w:eastAsia="en-GB"/>
        </w:rPr>
      </w:pPr>
    </w:p>
    <w:p w14:paraId="5B8AAB31" w14:textId="0730B3BD" w:rsidR="00806FE9" w:rsidRDefault="00C23F40" w:rsidP="00C23F40">
      <w:pPr>
        <w:spacing w:after="0" w:line="216" w:lineRule="auto"/>
        <w:contextualSpacing/>
        <w:rPr>
          <w:rFonts w:eastAsiaTheme="minorEastAsia" w:cstheme="minorHAnsi"/>
          <w:i/>
          <w:color w:val="000000" w:themeColor="text1"/>
          <w:kern w:val="24"/>
          <w:lang w:eastAsia="en-GB"/>
        </w:rPr>
      </w:pPr>
      <w:r w:rsidRPr="00C23F40">
        <w:rPr>
          <w:rFonts w:eastAsiaTheme="minorEastAsia" w:cstheme="minorHAnsi"/>
          <w:i/>
          <w:color w:val="000000" w:themeColor="text1"/>
          <w:kern w:val="24"/>
          <w:lang w:eastAsia="en-GB"/>
        </w:rPr>
        <w:t xml:space="preserve"> </w:t>
      </w:r>
      <w:r w:rsidR="00806FE9">
        <w:rPr>
          <w:rFonts w:eastAsiaTheme="minorEastAsia" w:cstheme="minorHAnsi"/>
          <w:i/>
          <w:color w:val="000000" w:themeColor="text1"/>
          <w:kern w:val="24"/>
          <w:lang w:eastAsia="en-GB"/>
        </w:rPr>
        <w:t>‘</w:t>
      </w:r>
      <w:r w:rsidR="00FB53B2" w:rsidRPr="00C23F40">
        <w:rPr>
          <w:rFonts w:eastAsiaTheme="minorEastAsia" w:cstheme="minorHAnsi"/>
          <w:i/>
          <w:color w:val="000000" w:themeColor="text1"/>
          <w:kern w:val="24"/>
          <w:lang w:eastAsia="en-GB"/>
        </w:rPr>
        <w:t xml:space="preserve">The grade that your child has received for this assessment reflects their </w:t>
      </w:r>
      <w:r w:rsidR="00FB53B2" w:rsidRPr="00C23F40">
        <w:rPr>
          <w:rFonts w:eastAsiaTheme="minorEastAsia" w:cstheme="minorHAnsi"/>
          <w:b/>
          <w:bCs/>
          <w:i/>
          <w:color w:val="000000" w:themeColor="text1"/>
          <w:kern w:val="24"/>
          <w:lang w:eastAsia="en-GB"/>
        </w:rPr>
        <w:t>current working level</w:t>
      </w:r>
      <w:r w:rsidR="00FB53B2" w:rsidRPr="00C23F40">
        <w:rPr>
          <w:rFonts w:eastAsiaTheme="minorEastAsia" w:cstheme="minorHAnsi"/>
          <w:i/>
          <w:color w:val="000000" w:themeColor="text1"/>
          <w:kern w:val="24"/>
          <w:lang w:eastAsia="en-GB"/>
        </w:rPr>
        <w:t xml:space="preserve"> in this subject. This grade may go up or d</w:t>
      </w:r>
      <w:r w:rsidR="009071EE" w:rsidRPr="00C23F40">
        <w:rPr>
          <w:rFonts w:eastAsiaTheme="minorEastAsia" w:cstheme="minorHAnsi"/>
          <w:i/>
          <w:color w:val="000000" w:themeColor="text1"/>
          <w:kern w:val="24"/>
          <w:lang w:eastAsia="en-GB"/>
        </w:rPr>
        <w:t xml:space="preserve">own depending on the progress your child </w:t>
      </w:r>
      <w:r w:rsidR="00FB53B2" w:rsidRPr="00C23F40">
        <w:rPr>
          <w:rFonts w:eastAsiaTheme="minorEastAsia" w:cstheme="minorHAnsi"/>
          <w:i/>
          <w:color w:val="000000" w:themeColor="text1"/>
          <w:kern w:val="24"/>
          <w:lang w:eastAsia="en-GB"/>
        </w:rPr>
        <w:t>makes over the remainder of the year/academic programme</w:t>
      </w:r>
      <w:r w:rsidRPr="00C23F40">
        <w:rPr>
          <w:rFonts w:eastAsiaTheme="minorEastAsia" w:cstheme="minorHAnsi"/>
          <w:i/>
          <w:color w:val="000000" w:themeColor="text1"/>
          <w:kern w:val="24"/>
          <w:lang w:eastAsia="en-GB"/>
        </w:rPr>
        <w:t>. Their assessment scores will be RAG (red, amber and green) to reflect if they are on track to meet their Agreed Targets or not</w:t>
      </w:r>
      <w:r>
        <w:rPr>
          <w:rFonts w:eastAsiaTheme="minorEastAsia" w:cstheme="minorHAnsi"/>
          <w:i/>
          <w:color w:val="000000" w:themeColor="text1"/>
          <w:kern w:val="24"/>
          <w:lang w:eastAsia="en-GB"/>
        </w:rPr>
        <w:t xml:space="preserve"> (these are set at the start of the year)</w:t>
      </w:r>
      <w:r w:rsidR="00806FE9">
        <w:rPr>
          <w:rFonts w:eastAsiaTheme="minorEastAsia" w:cstheme="minorHAnsi"/>
          <w:i/>
          <w:color w:val="000000" w:themeColor="text1"/>
          <w:kern w:val="24"/>
          <w:lang w:eastAsia="en-GB"/>
        </w:rPr>
        <w:t>’</w:t>
      </w:r>
    </w:p>
    <w:p w14:paraId="4A8C3F73" w14:textId="77777777" w:rsidR="00806FE9" w:rsidRDefault="00806FE9" w:rsidP="00C23F40">
      <w:pPr>
        <w:spacing w:after="0" w:line="216" w:lineRule="auto"/>
        <w:contextualSpacing/>
        <w:rPr>
          <w:rFonts w:eastAsiaTheme="minorEastAsia" w:cstheme="minorHAnsi"/>
          <w:i/>
          <w:color w:val="000000" w:themeColor="text1"/>
          <w:kern w:val="24"/>
          <w:lang w:eastAsia="en-GB"/>
        </w:rPr>
      </w:pPr>
    </w:p>
    <w:p w14:paraId="65E0C945" w14:textId="71D66FCF" w:rsidR="00C23F40" w:rsidRPr="00806FE9" w:rsidRDefault="00C23F40" w:rsidP="00C23F40">
      <w:pPr>
        <w:spacing w:after="0" w:line="216" w:lineRule="auto"/>
        <w:contextualSpacing/>
        <w:rPr>
          <w:rFonts w:eastAsiaTheme="minorEastAsia" w:cstheme="minorHAnsi"/>
          <w:color w:val="000000" w:themeColor="text1"/>
          <w:kern w:val="24"/>
          <w:lang w:eastAsia="en-GB"/>
        </w:rPr>
      </w:pPr>
      <w:r w:rsidRPr="00806FE9">
        <w:rPr>
          <w:rFonts w:eastAsiaTheme="minorEastAsia" w:cstheme="minorHAnsi"/>
          <w:color w:val="000000" w:themeColor="text1"/>
          <w:kern w:val="24"/>
          <w:lang w:eastAsia="en-GB"/>
        </w:rPr>
        <w:t xml:space="preserve">An example of this is below (available for all stakeholders to see). Students are also graded on their effort, 1-4 (1 is Excellent). </w:t>
      </w:r>
    </w:p>
    <w:p w14:paraId="7AC0A6F9" w14:textId="6FEFF0DD" w:rsidR="00C23F40" w:rsidRDefault="00C23F40" w:rsidP="00C23F40">
      <w:pPr>
        <w:spacing w:after="0" w:line="216" w:lineRule="auto"/>
        <w:contextualSpacing/>
        <w:rPr>
          <w:rFonts w:eastAsiaTheme="minorEastAsia" w:cstheme="minorHAnsi"/>
          <w:color w:val="000000" w:themeColor="text1"/>
          <w:kern w:val="24"/>
          <w:lang w:eastAsia="en-GB"/>
        </w:rPr>
      </w:pPr>
    </w:p>
    <w:p w14:paraId="692EF5CC" w14:textId="2098020C" w:rsidR="00C23F40" w:rsidRDefault="00C23F40" w:rsidP="00C23F40">
      <w:pPr>
        <w:spacing w:after="0" w:line="216" w:lineRule="auto"/>
        <w:contextualSpacing/>
        <w:rPr>
          <w:rFonts w:eastAsiaTheme="minorEastAsia" w:cstheme="minorHAnsi"/>
          <w:color w:val="000000" w:themeColor="text1"/>
          <w:kern w:val="24"/>
          <w:lang w:eastAsia="en-GB"/>
        </w:rPr>
      </w:pPr>
      <w:r>
        <w:rPr>
          <w:noProof/>
          <w:lang w:eastAsia="en-GB"/>
        </w:rPr>
        <w:drawing>
          <wp:inline distT="0" distB="0" distL="0" distR="0" wp14:anchorId="0293423B" wp14:editId="6EC3EA13">
            <wp:extent cx="5731510" cy="106388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405" t="48454" r="29803" b="41382"/>
                    <a:stretch/>
                  </pic:blipFill>
                  <pic:spPr bwMode="auto">
                    <a:xfrm>
                      <a:off x="0" y="0"/>
                      <a:ext cx="5731510" cy="1063888"/>
                    </a:xfrm>
                    <a:prstGeom prst="rect">
                      <a:avLst/>
                    </a:prstGeom>
                    <a:ln>
                      <a:noFill/>
                    </a:ln>
                    <a:extLst>
                      <a:ext uri="{53640926-AAD7-44D8-BBD7-CCE9431645EC}">
                        <a14:shadowObscured xmlns:a14="http://schemas.microsoft.com/office/drawing/2010/main"/>
                      </a:ext>
                    </a:extLst>
                  </pic:spPr>
                </pic:pic>
              </a:graphicData>
            </a:graphic>
          </wp:inline>
        </w:drawing>
      </w:r>
    </w:p>
    <w:p w14:paraId="3818342E" w14:textId="0F66FEE7" w:rsidR="00806FE9" w:rsidRDefault="00806FE9" w:rsidP="000524A5">
      <w:pPr>
        <w:spacing w:after="0" w:line="216" w:lineRule="auto"/>
        <w:contextualSpacing/>
        <w:rPr>
          <w:rFonts w:eastAsiaTheme="minorEastAsia" w:cstheme="minorHAnsi"/>
          <w:b/>
          <w:color w:val="000000" w:themeColor="text1"/>
          <w:kern w:val="24"/>
          <w:u w:val="single"/>
          <w:lang w:eastAsia="en-GB"/>
        </w:rPr>
      </w:pPr>
      <w:r w:rsidRPr="00806FE9">
        <w:rPr>
          <w:rFonts w:eastAsiaTheme="minorEastAsia" w:cstheme="minorHAnsi"/>
          <w:b/>
          <w:color w:val="000000" w:themeColor="text1"/>
          <w:kern w:val="24"/>
          <w:u w:val="single"/>
          <w:lang w:eastAsia="en-GB"/>
        </w:rPr>
        <w:t>Grades as they appear in SIMS</w:t>
      </w:r>
    </w:p>
    <w:p w14:paraId="7D4D8EB3" w14:textId="77777777" w:rsidR="00806FE9" w:rsidRPr="00806FE9" w:rsidRDefault="00806FE9" w:rsidP="000524A5">
      <w:pPr>
        <w:spacing w:after="0" w:line="216" w:lineRule="auto"/>
        <w:contextualSpacing/>
        <w:rPr>
          <w:rFonts w:eastAsiaTheme="minorEastAsia" w:cstheme="minorHAnsi"/>
          <w:b/>
          <w:color w:val="000000" w:themeColor="text1"/>
          <w:kern w:val="24"/>
          <w:u w:val="single"/>
          <w:lang w:eastAsia="en-GB"/>
        </w:rPr>
      </w:pPr>
    </w:p>
    <w:p w14:paraId="2E463891" w14:textId="54D8C416" w:rsidR="000524A5" w:rsidRDefault="000524A5" w:rsidP="000524A5">
      <w:pPr>
        <w:spacing w:after="0" w:line="216" w:lineRule="auto"/>
        <w:contextualSpacing/>
        <w:rPr>
          <w:rFonts w:eastAsiaTheme="minorEastAsia" w:cstheme="minorHAnsi"/>
          <w:color w:val="000000" w:themeColor="text1"/>
          <w:kern w:val="24"/>
          <w:lang w:eastAsia="en-GB"/>
        </w:rPr>
      </w:pPr>
      <w:r>
        <w:rPr>
          <w:rFonts w:eastAsiaTheme="minorEastAsia" w:cstheme="minorHAnsi"/>
          <w:color w:val="000000" w:themeColor="text1"/>
          <w:kern w:val="24"/>
          <w:lang w:eastAsia="en-GB"/>
        </w:rPr>
        <w:t xml:space="preserve">KS3 students are </w:t>
      </w:r>
      <w:r w:rsidR="00AA6C6C">
        <w:rPr>
          <w:rFonts w:eastAsiaTheme="minorEastAsia" w:cstheme="minorHAnsi"/>
          <w:color w:val="000000" w:themeColor="text1"/>
          <w:kern w:val="24"/>
          <w:lang w:eastAsia="en-GB"/>
        </w:rPr>
        <w:t>graded using the data points below</w:t>
      </w:r>
      <w:r>
        <w:rPr>
          <w:rFonts w:eastAsiaTheme="minorEastAsia" w:cstheme="minorHAnsi"/>
          <w:color w:val="000000" w:themeColor="text1"/>
          <w:kern w:val="24"/>
          <w:lang w:eastAsia="en-GB"/>
        </w:rPr>
        <w:t xml:space="preserve">, </w:t>
      </w:r>
      <w:r w:rsidR="00AA6C6C">
        <w:rPr>
          <w:rFonts w:eastAsiaTheme="minorEastAsia" w:cstheme="minorHAnsi"/>
          <w:color w:val="000000" w:themeColor="text1"/>
          <w:kern w:val="24"/>
          <w:lang w:eastAsia="en-GB"/>
        </w:rPr>
        <w:t>these are used to</w:t>
      </w:r>
      <w:r>
        <w:rPr>
          <w:rFonts w:eastAsiaTheme="minorEastAsia" w:cstheme="minorHAnsi"/>
          <w:color w:val="000000" w:themeColor="text1"/>
          <w:kern w:val="24"/>
          <w:lang w:eastAsia="en-GB"/>
        </w:rPr>
        <w:t xml:space="preserve"> assess if they are on track to meet their targets at each assessment point.</w:t>
      </w:r>
      <w:r w:rsidR="00806FE9">
        <w:rPr>
          <w:rFonts w:eastAsiaTheme="minorEastAsia" w:cstheme="minorHAnsi"/>
          <w:color w:val="000000" w:themeColor="text1"/>
          <w:kern w:val="24"/>
          <w:lang w:eastAsia="en-GB"/>
        </w:rPr>
        <w:t xml:space="preserve"> A Form 1 student with a grade 6 as a target, should be at 2c after data collection point 1 (assessment 1).</w:t>
      </w:r>
    </w:p>
    <w:p w14:paraId="1BD85E1C" w14:textId="569F0CFF" w:rsidR="000524A5" w:rsidRDefault="000524A5" w:rsidP="000524A5">
      <w:pPr>
        <w:spacing w:after="0" w:line="216" w:lineRule="auto"/>
        <w:contextualSpacing/>
        <w:rPr>
          <w:rFonts w:eastAsiaTheme="minorEastAsia" w:cstheme="minorHAnsi"/>
          <w:color w:val="000000" w:themeColor="text1"/>
          <w:kern w:val="24"/>
          <w:lang w:eastAsia="en-GB"/>
        </w:rPr>
      </w:pPr>
    </w:p>
    <w:p w14:paraId="2EC26EA6" w14:textId="1A1C2055" w:rsidR="000524A5" w:rsidRDefault="000524A5" w:rsidP="000524A5">
      <w:pPr>
        <w:spacing w:after="0" w:line="216" w:lineRule="auto"/>
        <w:contextualSpacing/>
        <w:rPr>
          <w:rFonts w:eastAsiaTheme="minorEastAsia" w:cstheme="minorHAnsi"/>
          <w:color w:val="000000" w:themeColor="text1"/>
          <w:kern w:val="24"/>
          <w:lang w:eastAsia="en-GB"/>
        </w:rPr>
      </w:pPr>
      <w:r>
        <w:rPr>
          <w:noProof/>
          <w:lang w:eastAsia="en-GB"/>
        </w:rPr>
        <w:drawing>
          <wp:inline distT="0" distB="0" distL="0" distR="0" wp14:anchorId="4411112E" wp14:editId="70483AFF">
            <wp:extent cx="5619750" cy="1422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72" t="46287" r="8154" b="31259"/>
                    <a:stretch/>
                  </pic:blipFill>
                  <pic:spPr bwMode="auto">
                    <a:xfrm>
                      <a:off x="0" y="0"/>
                      <a:ext cx="5619750" cy="1422400"/>
                    </a:xfrm>
                    <a:prstGeom prst="rect">
                      <a:avLst/>
                    </a:prstGeom>
                    <a:ln>
                      <a:noFill/>
                    </a:ln>
                    <a:extLst>
                      <a:ext uri="{53640926-AAD7-44D8-BBD7-CCE9431645EC}">
                        <a14:shadowObscured xmlns:a14="http://schemas.microsoft.com/office/drawing/2010/main"/>
                      </a:ext>
                    </a:extLst>
                  </pic:spPr>
                </pic:pic>
              </a:graphicData>
            </a:graphic>
          </wp:inline>
        </w:drawing>
      </w:r>
    </w:p>
    <w:p w14:paraId="0CDD58BB" w14:textId="77777777" w:rsidR="000524A5" w:rsidRDefault="000524A5" w:rsidP="000524A5">
      <w:pPr>
        <w:spacing w:after="0" w:line="216" w:lineRule="auto"/>
        <w:contextualSpacing/>
        <w:rPr>
          <w:rFonts w:eastAsiaTheme="minorEastAsia" w:cstheme="minorHAnsi"/>
          <w:color w:val="000000" w:themeColor="text1"/>
          <w:kern w:val="24"/>
          <w:lang w:eastAsia="en-GB"/>
        </w:rPr>
      </w:pPr>
    </w:p>
    <w:p w14:paraId="30143F6F" w14:textId="2BDE67E6" w:rsidR="00C23F40" w:rsidRDefault="000524A5" w:rsidP="00FB53B2">
      <w:pPr>
        <w:spacing w:after="0" w:line="216" w:lineRule="auto"/>
        <w:contextualSpacing/>
        <w:rPr>
          <w:rFonts w:eastAsiaTheme="minorEastAsia" w:cstheme="minorHAnsi"/>
          <w:color w:val="000000" w:themeColor="text1"/>
          <w:kern w:val="24"/>
          <w:lang w:eastAsia="en-GB"/>
        </w:rPr>
      </w:pPr>
      <w:r w:rsidRPr="000524A5">
        <w:rPr>
          <w:rFonts w:eastAsiaTheme="minorEastAsia" w:cstheme="minorHAnsi"/>
          <w:color w:val="000000" w:themeColor="text1"/>
          <w:kern w:val="24"/>
          <w:lang w:eastAsia="en-GB"/>
        </w:rPr>
        <w:t>KS4</w:t>
      </w:r>
      <w:r>
        <w:rPr>
          <w:rFonts w:eastAsiaTheme="minorEastAsia" w:cstheme="minorHAnsi"/>
          <w:color w:val="000000" w:themeColor="text1"/>
          <w:kern w:val="24"/>
          <w:lang w:eastAsia="en-GB"/>
        </w:rPr>
        <w:t xml:space="preserve"> </w:t>
      </w:r>
      <w:r w:rsidR="00AA6C6C">
        <w:rPr>
          <w:rFonts w:eastAsiaTheme="minorEastAsia" w:cstheme="minorHAnsi"/>
          <w:color w:val="000000" w:themeColor="text1"/>
          <w:kern w:val="24"/>
          <w:lang w:eastAsia="en-GB"/>
        </w:rPr>
        <w:t>students are graded using the data points below, these are used to assess if they are on track to meet their targets at each assessment point.</w:t>
      </w:r>
    </w:p>
    <w:p w14:paraId="17AD8E9D" w14:textId="7844D514" w:rsidR="000524A5" w:rsidRDefault="000524A5" w:rsidP="00FB53B2">
      <w:pPr>
        <w:spacing w:after="0" w:line="216" w:lineRule="auto"/>
        <w:contextualSpacing/>
        <w:rPr>
          <w:rFonts w:eastAsiaTheme="minorEastAsia" w:cstheme="minorHAnsi"/>
          <w:color w:val="000000" w:themeColor="text1"/>
          <w:kern w:val="24"/>
          <w:lang w:eastAsia="en-GB"/>
        </w:rPr>
      </w:pPr>
    </w:p>
    <w:p w14:paraId="03AF5B60" w14:textId="4438B193" w:rsidR="000524A5" w:rsidRPr="000524A5" w:rsidRDefault="000524A5" w:rsidP="00FB53B2">
      <w:pPr>
        <w:spacing w:after="0" w:line="216" w:lineRule="auto"/>
        <w:contextualSpacing/>
        <w:rPr>
          <w:rFonts w:eastAsiaTheme="minorEastAsia" w:cstheme="minorHAnsi"/>
          <w:color w:val="000000" w:themeColor="text1"/>
          <w:kern w:val="24"/>
          <w:lang w:eastAsia="en-GB"/>
        </w:rPr>
      </w:pPr>
      <w:r>
        <w:rPr>
          <w:noProof/>
          <w:lang w:eastAsia="en-GB"/>
        </w:rPr>
        <w:drawing>
          <wp:inline distT="0" distB="0" distL="0" distR="0" wp14:anchorId="4E01367C" wp14:editId="3CCCD932">
            <wp:extent cx="5664200" cy="114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97" t="47272" r="3169" b="17077"/>
                    <a:stretch/>
                  </pic:blipFill>
                  <pic:spPr bwMode="auto">
                    <a:xfrm>
                      <a:off x="0" y="0"/>
                      <a:ext cx="5664200" cy="1149350"/>
                    </a:xfrm>
                    <a:prstGeom prst="rect">
                      <a:avLst/>
                    </a:prstGeom>
                    <a:ln>
                      <a:noFill/>
                    </a:ln>
                    <a:extLst>
                      <a:ext uri="{53640926-AAD7-44D8-BBD7-CCE9431645EC}">
                        <a14:shadowObscured xmlns:a14="http://schemas.microsoft.com/office/drawing/2010/main"/>
                      </a:ext>
                    </a:extLst>
                  </pic:spPr>
                </pic:pic>
              </a:graphicData>
            </a:graphic>
          </wp:inline>
        </w:drawing>
      </w:r>
    </w:p>
    <w:p w14:paraId="66E3E7F5" w14:textId="5046897B" w:rsidR="000524A5" w:rsidRDefault="000524A5" w:rsidP="00FB53B2">
      <w:pPr>
        <w:spacing w:after="0" w:line="216" w:lineRule="auto"/>
        <w:contextualSpacing/>
        <w:rPr>
          <w:rFonts w:eastAsiaTheme="minorEastAsia" w:cstheme="minorHAnsi"/>
          <w:i/>
          <w:color w:val="000000" w:themeColor="text1"/>
          <w:kern w:val="24"/>
          <w:lang w:eastAsia="en-GB"/>
        </w:rPr>
      </w:pPr>
    </w:p>
    <w:p w14:paraId="639B7C47" w14:textId="7CD14DCF" w:rsidR="000524A5" w:rsidRDefault="000524A5" w:rsidP="000524A5">
      <w:pPr>
        <w:spacing w:after="0" w:line="216" w:lineRule="auto"/>
        <w:contextualSpacing/>
        <w:rPr>
          <w:rFonts w:eastAsiaTheme="minorEastAsia" w:cstheme="minorHAnsi"/>
          <w:color w:val="000000" w:themeColor="text1"/>
          <w:kern w:val="24"/>
          <w:lang w:eastAsia="en-GB"/>
        </w:rPr>
      </w:pPr>
      <w:r>
        <w:rPr>
          <w:rFonts w:eastAsiaTheme="minorEastAsia" w:cstheme="minorHAnsi"/>
          <w:i/>
          <w:color w:val="000000" w:themeColor="text1"/>
          <w:kern w:val="24"/>
          <w:lang w:eastAsia="en-GB"/>
        </w:rPr>
        <w:lastRenderedPageBreak/>
        <w:t xml:space="preserve">KS5 A level </w:t>
      </w:r>
      <w:r w:rsidR="00AA6C6C">
        <w:rPr>
          <w:rFonts w:eastAsiaTheme="minorEastAsia" w:cstheme="minorHAnsi"/>
          <w:color w:val="000000" w:themeColor="text1"/>
          <w:kern w:val="24"/>
          <w:lang w:eastAsia="en-GB"/>
        </w:rPr>
        <w:t>students are graded using the data points below, these are used to assess if they are on track to meet their targets at each assessment point.</w:t>
      </w:r>
    </w:p>
    <w:p w14:paraId="1BFAEBCA" w14:textId="043473D0" w:rsidR="000524A5" w:rsidRDefault="000524A5" w:rsidP="000524A5">
      <w:pPr>
        <w:spacing w:after="0" w:line="216" w:lineRule="auto"/>
        <w:contextualSpacing/>
        <w:rPr>
          <w:rFonts w:eastAsiaTheme="minorEastAsia" w:cstheme="minorHAnsi"/>
          <w:color w:val="000000" w:themeColor="text1"/>
          <w:kern w:val="24"/>
          <w:lang w:eastAsia="en-GB"/>
        </w:rPr>
      </w:pPr>
    </w:p>
    <w:p w14:paraId="6B4B945A" w14:textId="7F60BA75" w:rsidR="000524A5" w:rsidRDefault="000524A5" w:rsidP="000524A5">
      <w:pPr>
        <w:spacing w:after="0" w:line="216" w:lineRule="auto"/>
        <w:contextualSpacing/>
        <w:rPr>
          <w:rFonts w:eastAsiaTheme="minorEastAsia" w:cstheme="minorHAnsi"/>
          <w:color w:val="000000" w:themeColor="text1"/>
          <w:kern w:val="24"/>
          <w:lang w:eastAsia="en-GB"/>
        </w:rPr>
      </w:pPr>
      <w:r>
        <w:rPr>
          <w:noProof/>
          <w:lang w:eastAsia="en-GB"/>
        </w:rPr>
        <w:drawing>
          <wp:inline distT="0" distB="0" distL="0" distR="0" wp14:anchorId="3CDE2366" wp14:editId="39AA456B">
            <wp:extent cx="5613400" cy="12636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38" t="46089" r="18902" b="23774"/>
                    <a:stretch/>
                  </pic:blipFill>
                  <pic:spPr bwMode="auto">
                    <a:xfrm>
                      <a:off x="0" y="0"/>
                      <a:ext cx="5613400" cy="1263650"/>
                    </a:xfrm>
                    <a:prstGeom prst="rect">
                      <a:avLst/>
                    </a:prstGeom>
                    <a:ln>
                      <a:noFill/>
                    </a:ln>
                    <a:extLst>
                      <a:ext uri="{53640926-AAD7-44D8-BBD7-CCE9431645EC}">
                        <a14:shadowObscured xmlns:a14="http://schemas.microsoft.com/office/drawing/2010/main"/>
                      </a:ext>
                    </a:extLst>
                  </pic:spPr>
                </pic:pic>
              </a:graphicData>
            </a:graphic>
          </wp:inline>
        </w:drawing>
      </w:r>
    </w:p>
    <w:p w14:paraId="3D15079B" w14:textId="5EFB944F" w:rsidR="000524A5" w:rsidRDefault="000524A5" w:rsidP="00FB53B2">
      <w:pPr>
        <w:spacing w:after="0" w:line="216" w:lineRule="auto"/>
        <w:contextualSpacing/>
        <w:rPr>
          <w:rFonts w:eastAsiaTheme="minorEastAsia" w:cstheme="minorHAnsi"/>
          <w:i/>
          <w:color w:val="000000" w:themeColor="text1"/>
          <w:kern w:val="24"/>
          <w:lang w:eastAsia="en-GB"/>
        </w:rPr>
      </w:pPr>
    </w:p>
    <w:p w14:paraId="74757B0E" w14:textId="17F65EA0" w:rsidR="000524A5" w:rsidRDefault="000524A5" w:rsidP="00FB53B2">
      <w:pPr>
        <w:spacing w:after="0" w:line="216" w:lineRule="auto"/>
        <w:contextualSpacing/>
        <w:rPr>
          <w:rFonts w:eastAsiaTheme="minorEastAsia" w:cstheme="minorHAnsi"/>
          <w:color w:val="000000" w:themeColor="text1"/>
          <w:kern w:val="24"/>
          <w:lang w:eastAsia="en-GB"/>
        </w:rPr>
      </w:pPr>
      <w:r>
        <w:rPr>
          <w:rFonts w:eastAsiaTheme="minorEastAsia" w:cstheme="minorHAnsi"/>
          <w:color w:val="000000" w:themeColor="text1"/>
          <w:kern w:val="24"/>
          <w:lang w:eastAsia="en-GB"/>
        </w:rPr>
        <w:t>KS5</w:t>
      </w:r>
      <w:r w:rsidR="00AA6C6C">
        <w:rPr>
          <w:rFonts w:eastAsiaTheme="minorEastAsia" w:cstheme="minorHAnsi"/>
          <w:color w:val="000000" w:themeColor="text1"/>
          <w:kern w:val="24"/>
          <w:lang w:eastAsia="en-GB"/>
        </w:rPr>
        <w:t xml:space="preserve"> </w:t>
      </w:r>
      <w:r>
        <w:rPr>
          <w:rFonts w:eastAsiaTheme="minorEastAsia" w:cstheme="minorHAnsi"/>
          <w:color w:val="000000" w:themeColor="text1"/>
          <w:kern w:val="24"/>
          <w:lang w:eastAsia="en-GB"/>
        </w:rPr>
        <w:t xml:space="preserve">IB </w:t>
      </w:r>
      <w:r w:rsidR="00AA6C6C">
        <w:rPr>
          <w:rFonts w:eastAsiaTheme="minorEastAsia" w:cstheme="minorHAnsi"/>
          <w:color w:val="000000" w:themeColor="text1"/>
          <w:kern w:val="24"/>
          <w:lang w:eastAsia="en-GB"/>
        </w:rPr>
        <w:t>students are graded using the data points below, these are used to assess if they are on track to meet their targets at each assessment point.</w:t>
      </w:r>
    </w:p>
    <w:p w14:paraId="0E9EF956" w14:textId="03D01277" w:rsidR="000524A5" w:rsidRDefault="000524A5" w:rsidP="00FB53B2">
      <w:pPr>
        <w:spacing w:after="0" w:line="216" w:lineRule="auto"/>
        <w:contextualSpacing/>
        <w:rPr>
          <w:rFonts w:eastAsiaTheme="minorEastAsia" w:cstheme="minorHAnsi"/>
          <w:color w:val="000000" w:themeColor="text1"/>
          <w:kern w:val="24"/>
          <w:lang w:eastAsia="en-GB"/>
        </w:rPr>
      </w:pPr>
    </w:p>
    <w:p w14:paraId="606117E0" w14:textId="51707838" w:rsidR="000524A5" w:rsidRDefault="000524A5" w:rsidP="00FB53B2">
      <w:pPr>
        <w:spacing w:after="0" w:line="216" w:lineRule="auto"/>
        <w:contextualSpacing/>
        <w:rPr>
          <w:rFonts w:eastAsiaTheme="minorEastAsia" w:cstheme="minorHAnsi"/>
          <w:i/>
          <w:color w:val="000000" w:themeColor="text1"/>
          <w:kern w:val="24"/>
          <w:lang w:eastAsia="en-GB"/>
        </w:rPr>
      </w:pPr>
      <w:r>
        <w:rPr>
          <w:noProof/>
          <w:lang w:eastAsia="en-GB"/>
        </w:rPr>
        <w:drawing>
          <wp:inline distT="0" distB="0" distL="0" distR="0" wp14:anchorId="62C0D2BC" wp14:editId="5D0739A7">
            <wp:extent cx="53721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60" t="47469" r="12697" b="22395"/>
                    <a:stretch/>
                  </pic:blipFill>
                  <pic:spPr bwMode="auto">
                    <a:xfrm>
                      <a:off x="0" y="0"/>
                      <a:ext cx="5372100" cy="1371600"/>
                    </a:xfrm>
                    <a:prstGeom prst="rect">
                      <a:avLst/>
                    </a:prstGeom>
                    <a:ln>
                      <a:noFill/>
                    </a:ln>
                    <a:extLst>
                      <a:ext uri="{53640926-AAD7-44D8-BBD7-CCE9431645EC}">
                        <a14:shadowObscured xmlns:a14="http://schemas.microsoft.com/office/drawing/2010/main"/>
                      </a:ext>
                    </a:extLst>
                  </pic:spPr>
                </pic:pic>
              </a:graphicData>
            </a:graphic>
          </wp:inline>
        </w:drawing>
      </w:r>
    </w:p>
    <w:p w14:paraId="629CB66D" w14:textId="1D197F13" w:rsidR="00FB53B2" w:rsidRPr="00C23F40" w:rsidRDefault="00C23F40" w:rsidP="00FB53B2">
      <w:pPr>
        <w:spacing w:after="0" w:line="216" w:lineRule="auto"/>
        <w:contextualSpacing/>
        <w:rPr>
          <w:rFonts w:eastAsiaTheme="minorEastAsia" w:cstheme="minorHAnsi"/>
          <w:b/>
          <w:color w:val="000000" w:themeColor="text1"/>
          <w:kern w:val="24"/>
          <w:u w:val="single"/>
          <w:lang w:eastAsia="en-GB"/>
        </w:rPr>
      </w:pPr>
      <w:r w:rsidRPr="00C23F40">
        <w:rPr>
          <w:rFonts w:eastAsiaTheme="minorEastAsia" w:cstheme="minorHAnsi"/>
          <w:b/>
          <w:color w:val="000000" w:themeColor="text1"/>
          <w:kern w:val="24"/>
          <w:u w:val="single"/>
          <w:lang w:eastAsia="en-GB"/>
        </w:rPr>
        <w:t>The setting of tests</w:t>
      </w:r>
      <w:r w:rsidR="00FB53B2" w:rsidRPr="00C23F40">
        <w:rPr>
          <w:rFonts w:eastAsiaTheme="minorEastAsia" w:cstheme="minorHAnsi"/>
          <w:b/>
          <w:color w:val="000000" w:themeColor="text1"/>
          <w:kern w:val="24"/>
          <w:u w:val="single"/>
          <w:lang w:eastAsia="en-GB"/>
        </w:rPr>
        <w:t xml:space="preserve"> </w:t>
      </w:r>
    </w:p>
    <w:p w14:paraId="629CB66E" w14:textId="77777777" w:rsidR="00A92FAF" w:rsidRDefault="00A92FAF" w:rsidP="00FB53B2">
      <w:pPr>
        <w:spacing w:after="0" w:line="216" w:lineRule="auto"/>
        <w:contextualSpacing/>
        <w:rPr>
          <w:rFonts w:eastAsiaTheme="minorEastAsia" w:cstheme="minorHAnsi"/>
          <w:color w:val="000000" w:themeColor="text1"/>
          <w:kern w:val="24"/>
          <w:lang w:eastAsia="en-GB"/>
        </w:rPr>
      </w:pPr>
    </w:p>
    <w:p w14:paraId="629CB66F" w14:textId="12AABCB8" w:rsidR="00A92FAF" w:rsidRDefault="00806FE9" w:rsidP="00FB53B2">
      <w:pPr>
        <w:spacing w:after="0" w:line="216" w:lineRule="auto"/>
        <w:contextualSpacing/>
        <w:rPr>
          <w:rFonts w:eastAsiaTheme="minorEastAsia" w:cstheme="minorHAnsi"/>
          <w:color w:val="000000" w:themeColor="text1"/>
          <w:kern w:val="24"/>
          <w:lang w:eastAsia="en-GB"/>
        </w:rPr>
      </w:pPr>
      <w:r>
        <w:rPr>
          <w:rFonts w:eastAsiaTheme="minorEastAsia" w:cstheme="minorHAnsi"/>
          <w:color w:val="000000" w:themeColor="text1"/>
          <w:kern w:val="24"/>
          <w:lang w:eastAsia="en-GB"/>
        </w:rPr>
        <w:t>S</w:t>
      </w:r>
      <w:r w:rsidR="00A92FAF">
        <w:rPr>
          <w:rFonts w:eastAsiaTheme="minorEastAsia" w:cstheme="minorHAnsi"/>
          <w:color w:val="000000" w:themeColor="text1"/>
          <w:kern w:val="24"/>
          <w:lang w:eastAsia="en-GB"/>
        </w:rPr>
        <w:t>ummative tests for Key stage</w:t>
      </w:r>
      <w:r>
        <w:rPr>
          <w:rFonts w:eastAsiaTheme="minorEastAsia" w:cstheme="minorHAnsi"/>
          <w:color w:val="000000" w:themeColor="text1"/>
          <w:kern w:val="24"/>
          <w:lang w:eastAsia="en-GB"/>
        </w:rPr>
        <w:t xml:space="preserve"> 4 and 5 students are</w:t>
      </w:r>
      <w:r w:rsidR="00A92FAF">
        <w:rPr>
          <w:rFonts w:eastAsiaTheme="minorEastAsia" w:cstheme="minorHAnsi"/>
          <w:color w:val="000000" w:themeColor="text1"/>
          <w:kern w:val="24"/>
          <w:lang w:eastAsia="en-GB"/>
        </w:rPr>
        <w:t xml:space="preserve"> based on past pap</w:t>
      </w:r>
      <w:r>
        <w:rPr>
          <w:rFonts w:eastAsiaTheme="minorEastAsia" w:cstheme="minorHAnsi"/>
          <w:color w:val="000000" w:themeColor="text1"/>
          <w:kern w:val="24"/>
          <w:lang w:eastAsia="en-GB"/>
        </w:rPr>
        <w:t>er examination material and</w:t>
      </w:r>
      <w:r w:rsidR="00A92FAF">
        <w:rPr>
          <w:rFonts w:eastAsiaTheme="minorEastAsia" w:cstheme="minorHAnsi"/>
          <w:color w:val="000000" w:themeColor="text1"/>
          <w:kern w:val="24"/>
          <w:lang w:eastAsia="en-GB"/>
        </w:rPr>
        <w:t xml:space="preserve"> marked using appropriate mark schemes. Tests </w:t>
      </w:r>
      <w:r>
        <w:rPr>
          <w:rFonts w:eastAsiaTheme="minorEastAsia" w:cstheme="minorHAnsi"/>
          <w:color w:val="000000" w:themeColor="text1"/>
          <w:kern w:val="24"/>
          <w:lang w:eastAsia="en-GB"/>
        </w:rPr>
        <w:t>are</w:t>
      </w:r>
      <w:r w:rsidR="00A92FAF">
        <w:rPr>
          <w:rFonts w:eastAsiaTheme="minorEastAsia" w:cstheme="minorHAnsi"/>
          <w:color w:val="000000" w:themeColor="text1"/>
          <w:kern w:val="24"/>
          <w:lang w:eastAsia="en-GB"/>
        </w:rPr>
        <w:t xml:space="preserve"> cumulative in nature, which means a student taking an end of year test will be expected to answer questions set against knowledge they have acquired across the whol</w:t>
      </w:r>
      <w:r w:rsidR="00B73445">
        <w:rPr>
          <w:rFonts w:eastAsiaTheme="minorEastAsia" w:cstheme="minorHAnsi"/>
          <w:color w:val="000000" w:themeColor="text1"/>
          <w:kern w:val="24"/>
          <w:lang w:eastAsia="en-GB"/>
        </w:rPr>
        <w:t xml:space="preserve">e year. </w:t>
      </w:r>
      <w:r>
        <w:rPr>
          <w:rFonts w:eastAsiaTheme="minorEastAsia" w:cstheme="minorHAnsi"/>
          <w:color w:val="000000" w:themeColor="text1"/>
          <w:kern w:val="24"/>
          <w:lang w:eastAsia="en-GB"/>
        </w:rPr>
        <w:t>Teachers u</w:t>
      </w:r>
      <w:r w:rsidR="00B73445">
        <w:rPr>
          <w:rFonts w:eastAsiaTheme="minorEastAsia" w:cstheme="minorHAnsi"/>
          <w:color w:val="000000" w:themeColor="text1"/>
          <w:kern w:val="24"/>
          <w:lang w:eastAsia="en-GB"/>
        </w:rPr>
        <w:t>nderstand</w:t>
      </w:r>
      <w:r w:rsidR="00A92FAF">
        <w:rPr>
          <w:rFonts w:eastAsiaTheme="minorEastAsia" w:cstheme="minorHAnsi"/>
          <w:color w:val="000000" w:themeColor="text1"/>
          <w:kern w:val="24"/>
          <w:lang w:eastAsia="en-GB"/>
        </w:rPr>
        <w:t xml:space="preserve"> that in Assessment 1 students have </w:t>
      </w:r>
      <w:r>
        <w:rPr>
          <w:rFonts w:eastAsiaTheme="minorEastAsia" w:cstheme="minorHAnsi"/>
          <w:color w:val="000000" w:themeColor="text1"/>
          <w:kern w:val="24"/>
          <w:lang w:eastAsia="en-GB"/>
        </w:rPr>
        <w:t>covered a small amount content and this is reflected in the</w:t>
      </w:r>
      <w:r w:rsidR="00A92FAF">
        <w:rPr>
          <w:rFonts w:eastAsiaTheme="minorEastAsia" w:cstheme="minorHAnsi"/>
          <w:color w:val="000000" w:themeColor="text1"/>
          <w:kern w:val="24"/>
          <w:lang w:eastAsia="en-GB"/>
        </w:rPr>
        <w:t xml:space="preserve"> standardisation of marks (an appropriate spread of marks factoring in the difficulty of the paper).</w:t>
      </w:r>
      <w:r w:rsidR="00B73445">
        <w:rPr>
          <w:rFonts w:eastAsiaTheme="minorEastAsia" w:cstheme="minorHAnsi"/>
          <w:color w:val="000000" w:themeColor="text1"/>
          <w:kern w:val="24"/>
          <w:lang w:eastAsia="en-GB"/>
        </w:rPr>
        <w:t xml:space="preserve"> </w:t>
      </w:r>
    </w:p>
    <w:p w14:paraId="629CB670" w14:textId="77777777" w:rsidR="00B73445" w:rsidRDefault="00B73445" w:rsidP="00FB53B2">
      <w:pPr>
        <w:spacing w:after="0" w:line="216" w:lineRule="auto"/>
        <w:contextualSpacing/>
        <w:rPr>
          <w:rFonts w:eastAsiaTheme="minorEastAsia" w:cstheme="minorHAnsi"/>
          <w:color w:val="000000" w:themeColor="text1"/>
          <w:kern w:val="24"/>
          <w:lang w:eastAsia="en-GB"/>
        </w:rPr>
      </w:pPr>
    </w:p>
    <w:p w14:paraId="629CB672" w14:textId="486E15A4" w:rsidR="00717AA9" w:rsidRDefault="00A92FAF" w:rsidP="00717AA9">
      <w:pPr>
        <w:spacing w:after="0" w:line="216" w:lineRule="auto"/>
        <w:contextualSpacing/>
        <w:rPr>
          <w:rFonts w:eastAsiaTheme="minorEastAsia" w:cstheme="minorHAnsi"/>
          <w:color w:val="000000" w:themeColor="text1"/>
          <w:kern w:val="24"/>
          <w:lang w:eastAsia="en-GB"/>
        </w:rPr>
      </w:pPr>
      <w:r>
        <w:rPr>
          <w:rFonts w:eastAsiaTheme="minorEastAsia" w:cstheme="minorHAnsi"/>
          <w:color w:val="000000" w:themeColor="text1"/>
          <w:kern w:val="24"/>
          <w:lang w:eastAsia="en-GB"/>
        </w:rPr>
        <w:t>When students ar</w:t>
      </w:r>
      <w:r w:rsidR="00806FE9">
        <w:rPr>
          <w:rFonts w:eastAsiaTheme="minorEastAsia" w:cstheme="minorHAnsi"/>
          <w:color w:val="000000" w:themeColor="text1"/>
          <w:kern w:val="24"/>
          <w:lang w:eastAsia="en-GB"/>
        </w:rPr>
        <w:t xml:space="preserve">e awarded a grade, departments </w:t>
      </w:r>
      <w:r>
        <w:rPr>
          <w:rFonts w:eastAsiaTheme="minorEastAsia" w:cstheme="minorHAnsi"/>
          <w:color w:val="000000" w:themeColor="text1"/>
          <w:kern w:val="24"/>
          <w:lang w:eastAsia="en-GB"/>
        </w:rPr>
        <w:t>use their own grade descriptors to ensure the marks that are awarded are appropriate to the skills that are being demonstrated. This is more easily applicable in KS4 and 5 where we have</w:t>
      </w:r>
      <w:r w:rsidR="00806FE9">
        <w:rPr>
          <w:rFonts w:eastAsiaTheme="minorEastAsia" w:cstheme="minorHAnsi"/>
          <w:color w:val="000000" w:themeColor="text1"/>
          <w:kern w:val="24"/>
          <w:lang w:eastAsia="en-GB"/>
        </w:rPr>
        <w:t xml:space="preserve"> published grade descriptors from exam boards.</w:t>
      </w:r>
    </w:p>
    <w:p w14:paraId="629CB680" w14:textId="4CC24C8E" w:rsidR="00956398" w:rsidRDefault="00956398" w:rsidP="00D344A6">
      <w:pPr>
        <w:pStyle w:val="NormalWeb"/>
        <w:spacing w:before="200" w:after="0" w:line="216" w:lineRule="auto"/>
        <w:rPr>
          <w:rFonts w:asciiTheme="minorHAnsi" w:eastAsiaTheme="minorEastAsia" w:hAnsiTheme="minorHAnsi" w:cstheme="minorHAnsi"/>
          <w:b/>
          <w:color w:val="000000" w:themeColor="text1"/>
          <w:kern w:val="24"/>
          <w:sz w:val="22"/>
          <w:szCs w:val="22"/>
          <w:u w:val="single"/>
          <w:lang w:eastAsia="en-GB"/>
        </w:rPr>
      </w:pPr>
      <w:r>
        <w:rPr>
          <w:rFonts w:asciiTheme="minorHAnsi" w:eastAsiaTheme="minorEastAsia" w:hAnsiTheme="minorHAnsi" w:cstheme="minorHAnsi"/>
          <w:b/>
          <w:color w:val="000000" w:themeColor="text1"/>
          <w:kern w:val="24"/>
          <w:sz w:val="22"/>
          <w:szCs w:val="22"/>
          <w:u w:val="single"/>
          <w:lang w:eastAsia="en-GB"/>
        </w:rPr>
        <w:t xml:space="preserve">Baseline testing – </w:t>
      </w:r>
      <w:r w:rsidRPr="00956398">
        <w:rPr>
          <w:rFonts w:asciiTheme="minorHAnsi" w:eastAsiaTheme="minorEastAsia" w:hAnsiTheme="minorHAnsi" w:cstheme="minorHAnsi"/>
          <w:color w:val="000000" w:themeColor="text1"/>
          <w:kern w:val="24"/>
          <w:sz w:val="22"/>
          <w:szCs w:val="22"/>
          <w:lang w:eastAsia="en-GB"/>
        </w:rPr>
        <w:t>Cognitive ability tests</w:t>
      </w:r>
      <w:r w:rsidR="00AA6C6C">
        <w:rPr>
          <w:rFonts w:asciiTheme="minorHAnsi" w:eastAsiaTheme="minorEastAsia" w:hAnsiTheme="minorHAnsi" w:cstheme="minorHAnsi"/>
          <w:color w:val="000000" w:themeColor="text1"/>
          <w:kern w:val="24"/>
          <w:sz w:val="22"/>
          <w:szCs w:val="22"/>
          <w:lang w:eastAsia="en-GB"/>
        </w:rPr>
        <w:t xml:space="preserve"> (</w:t>
      </w:r>
      <w:proofErr w:type="spellStart"/>
      <w:r w:rsidR="00AA6C6C">
        <w:rPr>
          <w:rFonts w:asciiTheme="minorHAnsi" w:eastAsiaTheme="minorEastAsia" w:hAnsiTheme="minorHAnsi" w:cstheme="minorHAnsi"/>
          <w:color w:val="000000" w:themeColor="text1"/>
          <w:kern w:val="24"/>
          <w:sz w:val="22"/>
          <w:szCs w:val="22"/>
          <w:lang w:eastAsia="en-GB"/>
        </w:rPr>
        <w:t>Alis</w:t>
      </w:r>
      <w:proofErr w:type="spellEnd"/>
      <w:r w:rsidR="000F65B6">
        <w:rPr>
          <w:rFonts w:asciiTheme="minorHAnsi" w:eastAsiaTheme="minorEastAsia" w:hAnsiTheme="minorHAnsi" w:cstheme="minorHAnsi"/>
          <w:color w:val="000000" w:themeColor="text1"/>
          <w:kern w:val="24"/>
          <w:sz w:val="22"/>
          <w:szCs w:val="22"/>
          <w:lang w:eastAsia="en-GB"/>
        </w:rPr>
        <w:t>)</w:t>
      </w:r>
      <w:r w:rsidRPr="00956398">
        <w:rPr>
          <w:rFonts w:asciiTheme="minorHAnsi" w:eastAsiaTheme="minorEastAsia" w:hAnsiTheme="minorHAnsi" w:cstheme="minorHAnsi"/>
          <w:color w:val="000000" w:themeColor="text1"/>
          <w:kern w:val="24"/>
          <w:sz w:val="22"/>
          <w:szCs w:val="22"/>
          <w:lang w:eastAsia="en-GB"/>
        </w:rPr>
        <w:t xml:space="preserve"> take place at the start of each academic year </w:t>
      </w:r>
      <w:r w:rsidR="000F65B6">
        <w:rPr>
          <w:rFonts w:asciiTheme="minorHAnsi" w:eastAsiaTheme="minorEastAsia" w:hAnsiTheme="minorHAnsi" w:cstheme="minorHAnsi"/>
          <w:color w:val="000000" w:themeColor="text1"/>
          <w:kern w:val="24"/>
          <w:sz w:val="22"/>
          <w:szCs w:val="22"/>
          <w:lang w:eastAsia="en-GB"/>
        </w:rPr>
        <w:t xml:space="preserve">(Sept/Oct) </w:t>
      </w:r>
      <w:r w:rsidRPr="00956398">
        <w:rPr>
          <w:rFonts w:asciiTheme="minorHAnsi" w:eastAsiaTheme="minorEastAsia" w:hAnsiTheme="minorHAnsi" w:cstheme="minorHAnsi"/>
          <w:color w:val="000000" w:themeColor="text1"/>
          <w:kern w:val="24"/>
          <w:sz w:val="22"/>
          <w:szCs w:val="22"/>
          <w:lang w:eastAsia="en-GB"/>
        </w:rPr>
        <w:t>to better understand the needs of our learners</w:t>
      </w:r>
      <w:r w:rsidR="00AA6C6C">
        <w:rPr>
          <w:rFonts w:asciiTheme="minorHAnsi" w:eastAsiaTheme="minorEastAsia" w:hAnsiTheme="minorHAnsi" w:cstheme="minorHAnsi"/>
          <w:color w:val="000000" w:themeColor="text1"/>
          <w:kern w:val="24"/>
          <w:sz w:val="22"/>
          <w:szCs w:val="22"/>
          <w:lang w:eastAsia="en-GB"/>
        </w:rPr>
        <w:t>. Departments may also give a subject specific baseline test to understand their strengths and areas for development. Baseline testing is used to inform target setting.</w:t>
      </w:r>
      <w:r w:rsidRPr="00956398">
        <w:rPr>
          <w:rFonts w:asciiTheme="minorHAnsi" w:eastAsiaTheme="minorEastAsia" w:hAnsiTheme="minorHAnsi" w:cstheme="minorHAnsi"/>
          <w:color w:val="000000" w:themeColor="text1"/>
          <w:kern w:val="24"/>
          <w:sz w:val="22"/>
          <w:szCs w:val="22"/>
          <w:lang w:eastAsia="en-GB"/>
        </w:rPr>
        <w:t xml:space="preserve"> </w:t>
      </w:r>
    </w:p>
    <w:p w14:paraId="629CB681" w14:textId="1448A8FB" w:rsidR="00D344A6" w:rsidRDefault="00A93CDA" w:rsidP="00D344A6">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sidRPr="00F3446B">
        <w:rPr>
          <w:rFonts w:asciiTheme="minorHAnsi" w:eastAsiaTheme="minorEastAsia" w:hAnsiTheme="minorHAnsi" w:cstheme="minorHAnsi"/>
          <w:b/>
          <w:color w:val="000000" w:themeColor="text1"/>
          <w:kern w:val="24"/>
          <w:sz w:val="22"/>
          <w:szCs w:val="22"/>
          <w:u w:val="single"/>
          <w:lang w:eastAsia="en-GB"/>
        </w:rPr>
        <w:t>Targets</w:t>
      </w:r>
      <w:r w:rsidRPr="00F3446B">
        <w:rPr>
          <w:rFonts w:asciiTheme="minorHAnsi" w:eastAsiaTheme="minorEastAsia" w:hAnsiTheme="minorHAnsi" w:cstheme="minorHAnsi"/>
          <w:b/>
          <w:color w:val="000000" w:themeColor="text1"/>
          <w:kern w:val="24"/>
          <w:sz w:val="22"/>
          <w:szCs w:val="22"/>
          <w:lang w:eastAsia="en-GB"/>
        </w:rPr>
        <w:t xml:space="preserve"> </w:t>
      </w:r>
      <w:r w:rsidRPr="00F3446B">
        <w:rPr>
          <w:rFonts w:asciiTheme="minorHAnsi" w:eastAsiaTheme="minorEastAsia" w:hAnsiTheme="minorHAnsi" w:cstheme="minorHAnsi"/>
          <w:color w:val="000000" w:themeColor="text1"/>
          <w:kern w:val="24"/>
          <w:sz w:val="22"/>
          <w:szCs w:val="22"/>
          <w:lang w:eastAsia="en-GB"/>
        </w:rPr>
        <w:t>–</w:t>
      </w:r>
      <w:r w:rsidR="000F65B6">
        <w:rPr>
          <w:rFonts w:asciiTheme="minorHAnsi" w:eastAsiaTheme="minorEastAsia" w:hAnsiTheme="minorHAnsi" w:cstheme="minorHAnsi"/>
          <w:color w:val="000000" w:themeColor="text1"/>
          <w:kern w:val="24"/>
          <w:sz w:val="22"/>
          <w:szCs w:val="22"/>
          <w:lang w:eastAsia="en-GB"/>
        </w:rPr>
        <w:t>Following baseline testing</w:t>
      </w:r>
      <w:r w:rsidR="00D344A6">
        <w:rPr>
          <w:rFonts w:asciiTheme="minorHAnsi" w:eastAsiaTheme="minorEastAsia" w:hAnsiTheme="minorHAnsi" w:cstheme="minorHAnsi"/>
          <w:color w:val="000000" w:themeColor="text1"/>
          <w:kern w:val="24"/>
          <w:sz w:val="22"/>
          <w:szCs w:val="22"/>
          <w:lang w:eastAsia="en-GB"/>
        </w:rPr>
        <w:t xml:space="preserve"> and Assessment 1 – the </w:t>
      </w:r>
      <w:r w:rsidR="00AA6C6C" w:rsidRPr="00AA6C6C">
        <w:rPr>
          <w:rFonts w:asciiTheme="minorHAnsi" w:eastAsiaTheme="minorEastAsia" w:hAnsiTheme="minorHAnsi" w:cstheme="minorHAnsi"/>
          <w:b/>
          <w:color w:val="000000" w:themeColor="text1"/>
          <w:kern w:val="24"/>
          <w:sz w:val="22"/>
          <w:szCs w:val="22"/>
          <w:lang w:eastAsia="en-GB"/>
        </w:rPr>
        <w:t>ALIS target</w:t>
      </w:r>
      <w:r w:rsidR="00AA6C6C">
        <w:rPr>
          <w:rFonts w:asciiTheme="minorHAnsi" w:eastAsiaTheme="minorEastAsia" w:hAnsiTheme="minorHAnsi" w:cstheme="minorHAnsi"/>
          <w:color w:val="000000" w:themeColor="text1"/>
          <w:kern w:val="24"/>
          <w:sz w:val="22"/>
          <w:szCs w:val="22"/>
          <w:lang w:eastAsia="en-GB"/>
        </w:rPr>
        <w:t xml:space="preserve"> and the </w:t>
      </w:r>
      <w:r w:rsidR="00D344A6" w:rsidRPr="00AA6C6C">
        <w:rPr>
          <w:rFonts w:asciiTheme="minorHAnsi" w:eastAsiaTheme="minorEastAsia" w:hAnsiTheme="minorHAnsi" w:cstheme="minorHAnsi"/>
          <w:b/>
          <w:color w:val="000000" w:themeColor="text1"/>
          <w:kern w:val="24"/>
          <w:sz w:val="22"/>
          <w:szCs w:val="22"/>
          <w:lang w:eastAsia="en-GB"/>
        </w:rPr>
        <w:t>Agreed target</w:t>
      </w:r>
      <w:r w:rsidR="00D344A6">
        <w:rPr>
          <w:rFonts w:asciiTheme="minorHAnsi" w:eastAsiaTheme="minorEastAsia" w:hAnsiTheme="minorHAnsi" w:cstheme="minorHAnsi"/>
          <w:color w:val="000000" w:themeColor="text1"/>
          <w:kern w:val="24"/>
          <w:sz w:val="22"/>
          <w:szCs w:val="22"/>
          <w:lang w:eastAsia="en-GB"/>
        </w:rPr>
        <w:t xml:space="preserve"> (following consultation between student and teacher) is entered into the class profiles on SIMS.</w:t>
      </w:r>
      <w:r w:rsidR="00D344A6" w:rsidRPr="00D344A6">
        <w:rPr>
          <w:rFonts w:asciiTheme="minorHAnsi" w:eastAsiaTheme="minorEastAsia" w:hAnsiTheme="minorHAnsi" w:cstheme="minorHAnsi"/>
          <w:color w:val="000000" w:themeColor="text1"/>
          <w:kern w:val="24"/>
          <w:sz w:val="22"/>
          <w:szCs w:val="22"/>
          <w:lang w:eastAsia="en-GB"/>
        </w:rPr>
        <w:t xml:space="preserve"> </w:t>
      </w:r>
      <w:r w:rsidR="00AA6C6C" w:rsidRPr="00AA6C6C">
        <w:rPr>
          <w:rFonts w:asciiTheme="minorHAnsi" w:eastAsiaTheme="minorEastAsia" w:hAnsiTheme="minorHAnsi" w:cstheme="minorHAnsi"/>
          <w:b/>
          <w:color w:val="000000" w:themeColor="text1"/>
          <w:kern w:val="24"/>
          <w:sz w:val="22"/>
          <w:szCs w:val="22"/>
          <w:lang w:eastAsia="en-GB"/>
        </w:rPr>
        <w:t xml:space="preserve">Agreed </w:t>
      </w:r>
      <w:r w:rsidR="00D344A6" w:rsidRPr="00AA6C6C">
        <w:rPr>
          <w:rFonts w:asciiTheme="minorHAnsi" w:eastAsiaTheme="minorEastAsia" w:hAnsiTheme="minorHAnsi" w:cstheme="minorHAnsi"/>
          <w:b/>
          <w:color w:val="000000" w:themeColor="text1"/>
          <w:kern w:val="24"/>
          <w:sz w:val="22"/>
          <w:szCs w:val="22"/>
          <w:lang w:eastAsia="en-GB"/>
        </w:rPr>
        <w:t>Targets</w:t>
      </w:r>
      <w:r w:rsidR="00AA6C6C">
        <w:rPr>
          <w:rFonts w:asciiTheme="minorHAnsi" w:eastAsiaTheme="minorEastAsia" w:hAnsiTheme="minorHAnsi" w:cstheme="minorHAnsi"/>
          <w:color w:val="000000" w:themeColor="text1"/>
          <w:kern w:val="24"/>
          <w:sz w:val="22"/>
          <w:szCs w:val="22"/>
          <w:lang w:eastAsia="en-GB"/>
        </w:rPr>
        <w:t xml:space="preserve"> are available for all stakeholders to view, from Assessment 1</w:t>
      </w:r>
      <w:r w:rsidR="000F65B6">
        <w:rPr>
          <w:rFonts w:asciiTheme="minorHAnsi" w:eastAsiaTheme="minorEastAsia" w:hAnsiTheme="minorHAnsi" w:cstheme="minorHAnsi"/>
          <w:b/>
          <w:color w:val="000000" w:themeColor="text1"/>
          <w:kern w:val="24"/>
          <w:sz w:val="22"/>
          <w:szCs w:val="22"/>
          <w:lang w:eastAsia="en-GB"/>
        </w:rPr>
        <w:t xml:space="preserve">. </w:t>
      </w:r>
      <w:r w:rsidR="00AA6C6C">
        <w:rPr>
          <w:rFonts w:asciiTheme="minorHAnsi" w:eastAsiaTheme="minorEastAsia" w:hAnsiTheme="minorHAnsi" w:cstheme="minorHAnsi"/>
          <w:color w:val="000000" w:themeColor="text1"/>
          <w:kern w:val="24"/>
          <w:sz w:val="22"/>
          <w:szCs w:val="22"/>
          <w:lang w:eastAsia="en-GB"/>
        </w:rPr>
        <w:t xml:space="preserve">Teachers will comment on the performance of the student against their </w:t>
      </w:r>
      <w:r w:rsidR="00AA6C6C" w:rsidRPr="00AA6C6C">
        <w:rPr>
          <w:rFonts w:asciiTheme="minorHAnsi" w:eastAsiaTheme="minorEastAsia" w:hAnsiTheme="minorHAnsi" w:cstheme="minorHAnsi"/>
          <w:b/>
          <w:color w:val="000000" w:themeColor="text1"/>
          <w:kern w:val="24"/>
          <w:sz w:val="22"/>
          <w:szCs w:val="22"/>
          <w:lang w:eastAsia="en-GB"/>
        </w:rPr>
        <w:t>Agreed Target</w:t>
      </w:r>
      <w:r w:rsidR="00AA6C6C">
        <w:rPr>
          <w:rFonts w:asciiTheme="minorHAnsi" w:eastAsiaTheme="minorEastAsia" w:hAnsiTheme="minorHAnsi" w:cstheme="minorHAnsi"/>
          <w:color w:val="000000" w:themeColor="text1"/>
          <w:kern w:val="24"/>
          <w:sz w:val="22"/>
          <w:szCs w:val="22"/>
          <w:lang w:eastAsia="en-GB"/>
        </w:rPr>
        <w:t xml:space="preserve"> during periods of </w:t>
      </w:r>
      <w:r w:rsidR="00AA6C6C" w:rsidRPr="00AA6C6C">
        <w:rPr>
          <w:rFonts w:asciiTheme="minorHAnsi" w:eastAsiaTheme="minorEastAsia" w:hAnsiTheme="minorHAnsi" w:cstheme="minorHAnsi"/>
          <w:b/>
          <w:color w:val="000000" w:themeColor="text1"/>
          <w:kern w:val="24"/>
          <w:sz w:val="22"/>
          <w:szCs w:val="22"/>
          <w:lang w:eastAsia="en-GB"/>
        </w:rPr>
        <w:t>feedback</w:t>
      </w:r>
      <w:r w:rsidR="00AA6C6C">
        <w:rPr>
          <w:rFonts w:asciiTheme="minorHAnsi" w:eastAsiaTheme="minorEastAsia" w:hAnsiTheme="minorHAnsi" w:cstheme="minorHAnsi"/>
          <w:color w:val="000000" w:themeColor="text1"/>
          <w:kern w:val="24"/>
          <w:sz w:val="22"/>
          <w:szCs w:val="22"/>
          <w:lang w:eastAsia="en-GB"/>
        </w:rPr>
        <w:t xml:space="preserve"> </w:t>
      </w:r>
      <w:r w:rsidR="00722329">
        <w:rPr>
          <w:rFonts w:asciiTheme="minorHAnsi" w:eastAsiaTheme="minorEastAsia" w:hAnsiTheme="minorHAnsi" w:cstheme="minorHAnsi"/>
          <w:color w:val="000000" w:themeColor="text1"/>
          <w:kern w:val="24"/>
          <w:sz w:val="22"/>
          <w:szCs w:val="22"/>
          <w:lang w:eastAsia="en-GB"/>
        </w:rPr>
        <w:t xml:space="preserve">(such as report writing </w:t>
      </w:r>
      <w:r w:rsidR="00AA6C6C">
        <w:rPr>
          <w:rFonts w:asciiTheme="minorHAnsi" w:eastAsiaTheme="minorEastAsia" w:hAnsiTheme="minorHAnsi" w:cstheme="minorHAnsi"/>
          <w:color w:val="000000" w:themeColor="text1"/>
          <w:kern w:val="24"/>
          <w:sz w:val="22"/>
          <w:szCs w:val="22"/>
          <w:lang w:eastAsia="en-GB"/>
        </w:rPr>
        <w:t>following periods of assessment</w:t>
      </w:r>
      <w:r w:rsidR="00722329">
        <w:rPr>
          <w:rFonts w:asciiTheme="minorHAnsi" w:eastAsiaTheme="minorEastAsia" w:hAnsiTheme="minorHAnsi" w:cstheme="minorHAnsi"/>
          <w:color w:val="000000" w:themeColor="text1"/>
          <w:kern w:val="24"/>
          <w:sz w:val="22"/>
          <w:szCs w:val="22"/>
          <w:lang w:eastAsia="en-GB"/>
        </w:rPr>
        <w:t>)</w:t>
      </w:r>
    </w:p>
    <w:p w14:paraId="629CB682" w14:textId="311DC34D" w:rsidR="00D344A6" w:rsidRDefault="00AA6C6C" w:rsidP="00A93CDA">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Pr>
          <w:rFonts w:asciiTheme="minorHAnsi" w:eastAsiaTheme="minorEastAsia" w:hAnsiTheme="minorHAnsi" w:cstheme="minorHAnsi"/>
          <w:color w:val="000000" w:themeColor="text1"/>
          <w:kern w:val="24"/>
          <w:sz w:val="22"/>
          <w:szCs w:val="22"/>
          <w:lang w:eastAsia="en-GB"/>
        </w:rPr>
        <w:t>As above, student</w:t>
      </w:r>
      <w:r w:rsidR="00717AA9">
        <w:rPr>
          <w:rFonts w:asciiTheme="minorHAnsi" w:eastAsiaTheme="minorEastAsia" w:hAnsiTheme="minorHAnsi" w:cstheme="minorHAnsi"/>
          <w:color w:val="000000" w:themeColor="text1"/>
          <w:kern w:val="24"/>
          <w:sz w:val="22"/>
          <w:szCs w:val="22"/>
          <w:lang w:eastAsia="en-GB"/>
        </w:rPr>
        <w:t xml:space="preserve"> assessment scores will be </w:t>
      </w:r>
      <w:proofErr w:type="spellStart"/>
      <w:r w:rsidR="00717AA9">
        <w:rPr>
          <w:rFonts w:asciiTheme="minorHAnsi" w:eastAsiaTheme="minorEastAsia" w:hAnsiTheme="minorHAnsi" w:cstheme="minorHAnsi"/>
          <w:color w:val="000000" w:themeColor="text1"/>
          <w:kern w:val="24"/>
          <w:sz w:val="22"/>
          <w:szCs w:val="22"/>
          <w:lang w:eastAsia="en-GB"/>
        </w:rPr>
        <w:t>RAG</w:t>
      </w:r>
      <w:r>
        <w:rPr>
          <w:rFonts w:asciiTheme="minorHAnsi" w:eastAsiaTheme="minorEastAsia" w:hAnsiTheme="minorHAnsi" w:cstheme="minorHAnsi"/>
          <w:color w:val="000000" w:themeColor="text1"/>
          <w:kern w:val="24"/>
          <w:sz w:val="22"/>
          <w:szCs w:val="22"/>
          <w:lang w:eastAsia="en-GB"/>
        </w:rPr>
        <w:t>ged</w:t>
      </w:r>
      <w:proofErr w:type="spellEnd"/>
      <w:r w:rsidR="00717AA9">
        <w:rPr>
          <w:rFonts w:asciiTheme="minorHAnsi" w:eastAsiaTheme="minorEastAsia" w:hAnsiTheme="minorHAnsi" w:cstheme="minorHAnsi"/>
          <w:color w:val="000000" w:themeColor="text1"/>
          <w:kern w:val="24"/>
          <w:sz w:val="22"/>
          <w:szCs w:val="22"/>
          <w:lang w:eastAsia="en-GB"/>
        </w:rPr>
        <w:t xml:space="preserve"> (red, amber and green) to ref</w:t>
      </w:r>
      <w:r>
        <w:rPr>
          <w:rFonts w:asciiTheme="minorHAnsi" w:eastAsiaTheme="minorEastAsia" w:hAnsiTheme="minorHAnsi" w:cstheme="minorHAnsi"/>
          <w:color w:val="000000" w:themeColor="text1"/>
          <w:kern w:val="24"/>
          <w:sz w:val="22"/>
          <w:szCs w:val="22"/>
          <w:lang w:eastAsia="en-GB"/>
        </w:rPr>
        <w:t>lect if they are on track to meet their end of year target</w:t>
      </w:r>
      <w:r w:rsidR="00722329">
        <w:rPr>
          <w:rFonts w:asciiTheme="minorHAnsi" w:eastAsiaTheme="minorEastAsia" w:hAnsiTheme="minorHAnsi" w:cstheme="minorHAnsi"/>
          <w:color w:val="000000" w:themeColor="text1"/>
          <w:kern w:val="24"/>
          <w:sz w:val="22"/>
          <w:szCs w:val="22"/>
          <w:lang w:eastAsia="en-GB"/>
        </w:rPr>
        <w:t xml:space="preserve"> throughout the year</w:t>
      </w:r>
      <w:r w:rsidR="00717AA9">
        <w:rPr>
          <w:rFonts w:asciiTheme="minorHAnsi" w:eastAsiaTheme="minorEastAsia" w:hAnsiTheme="minorHAnsi" w:cstheme="minorHAnsi"/>
          <w:color w:val="000000" w:themeColor="text1"/>
          <w:kern w:val="24"/>
          <w:sz w:val="22"/>
          <w:szCs w:val="22"/>
          <w:lang w:eastAsia="en-GB"/>
        </w:rPr>
        <w:t>.</w:t>
      </w:r>
      <w:r w:rsidR="00AA4385">
        <w:rPr>
          <w:rFonts w:asciiTheme="minorHAnsi" w:eastAsiaTheme="minorEastAsia" w:hAnsiTheme="minorHAnsi" w:cstheme="minorHAnsi"/>
          <w:color w:val="000000" w:themeColor="text1"/>
          <w:kern w:val="24"/>
          <w:sz w:val="22"/>
          <w:szCs w:val="22"/>
          <w:lang w:eastAsia="en-GB"/>
        </w:rPr>
        <w:t xml:space="preserve"> An example of this is below (available for all stakeholders to see). Students are also graded on their effort, 1-4 (1 is Excellent)</w:t>
      </w:r>
    </w:p>
    <w:p w14:paraId="629CB683" w14:textId="77777777" w:rsidR="00AA4385" w:rsidRPr="00AA4385" w:rsidRDefault="00AA4385" w:rsidP="00D344A6">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Pr>
          <w:noProof/>
          <w:lang w:eastAsia="en-GB"/>
        </w:rPr>
        <w:lastRenderedPageBreak/>
        <w:drawing>
          <wp:inline distT="0" distB="0" distL="0" distR="0" wp14:anchorId="629CB7B6" wp14:editId="629CB7B7">
            <wp:extent cx="5829300" cy="1082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405" t="48454" r="29803" b="41382"/>
                    <a:stretch/>
                  </pic:blipFill>
                  <pic:spPr bwMode="auto">
                    <a:xfrm>
                      <a:off x="0" y="0"/>
                      <a:ext cx="5836584" cy="1083392"/>
                    </a:xfrm>
                    <a:prstGeom prst="rect">
                      <a:avLst/>
                    </a:prstGeom>
                    <a:ln>
                      <a:noFill/>
                    </a:ln>
                    <a:extLst>
                      <a:ext uri="{53640926-AAD7-44D8-BBD7-CCE9431645EC}">
                        <a14:shadowObscured xmlns:a14="http://schemas.microsoft.com/office/drawing/2010/main"/>
                      </a:ext>
                    </a:extLst>
                  </pic:spPr>
                </pic:pic>
              </a:graphicData>
            </a:graphic>
          </wp:inline>
        </w:drawing>
      </w:r>
    </w:p>
    <w:p w14:paraId="629CB684" w14:textId="77777777" w:rsidR="00037453" w:rsidRDefault="00037453" w:rsidP="00D344A6">
      <w:pPr>
        <w:pStyle w:val="NormalWeb"/>
        <w:spacing w:before="200" w:after="0" w:line="216" w:lineRule="auto"/>
        <w:rPr>
          <w:rFonts w:asciiTheme="minorHAnsi" w:hAnsiTheme="minorHAnsi" w:cstheme="minorHAnsi"/>
          <w:b/>
          <w:sz w:val="22"/>
          <w:szCs w:val="22"/>
          <w:u w:val="single"/>
        </w:rPr>
      </w:pPr>
      <w:r>
        <w:rPr>
          <w:rFonts w:asciiTheme="minorHAnsi" w:hAnsiTheme="minorHAnsi" w:cstheme="minorHAnsi"/>
          <w:b/>
          <w:sz w:val="22"/>
          <w:szCs w:val="22"/>
          <w:u w:val="single"/>
        </w:rPr>
        <w:t>Effort Tracker</w:t>
      </w:r>
    </w:p>
    <w:p w14:paraId="629CB685" w14:textId="77777777" w:rsidR="00037453" w:rsidRPr="00037453" w:rsidRDefault="00037453" w:rsidP="00D344A6">
      <w:pPr>
        <w:pStyle w:val="NormalWeb"/>
        <w:spacing w:before="200" w:after="0" w:line="216" w:lineRule="auto"/>
        <w:rPr>
          <w:rFonts w:asciiTheme="minorHAnsi" w:hAnsiTheme="minorHAnsi" w:cstheme="minorHAnsi"/>
          <w:sz w:val="22"/>
          <w:szCs w:val="22"/>
        </w:rPr>
      </w:pPr>
      <w:r w:rsidRPr="00037453">
        <w:rPr>
          <w:rFonts w:asciiTheme="minorHAnsi" w:hAnsiTheme="minorHAnsi" w:cstheme="minorHAnsi"/>
          <w:sz w:val="22"/>
          <w:szCs w:val="22"/>
        </w:rPr>
        <w:t>Each week, students will receive an</w:t>
      </w:r>
      <w:r>
        <w:rPr>
          <w:rFonts w:asciiTheme="minorHAnsi" w:hAnsiTheme="minorHAnsi" w:cstheme="minorHAnsi"/>
          <w:sz w:val="22"/>
          <w:szCs w:val="22"/>
        </w:rPr>
        <w:t xml:space="preserve"> effort grade (1-4, </w:t>
      </w:r>
      <w:r w:rsidR="00574CE9">
        <w:rPr>
          <w:rFonts w:asciiTheme="minorHAnsi" w:hAnsiTheme="minorHAnsi" w:cstheme="minorHAnsi"/>
          <w:sz w:val="22"/>
          <w:szCs w:val="22"/>
        </w:rPr>
        <w:t>1= excellent) from each of their teachers. We then create an average from all of their subjects, which then gets added to our Sims systems. We believe this is an effective way for attitude to learning (effort) to be monitored and challenged.</w:t>
      </w:r>
    </w:p>
    <w:p w14:paraId="629CB686" w14:textId="77777777" w:rsidR="00D344A6" w:rsidRPr="00F3446B" w:rsidRDefault="00D344A6" w:rsidP="00D344A6">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sidRPr="00F3446B">
        <w:rPr>
          <w:rFonts w:asciiTheme="minorHAnsi" w:hAnsiTheme="minorHAnsi" w:cstheme="minorHAnsi"/>
          <w:b/>
          <w:sz w:val="22"/>
          <w:szCs w:val="22"/>
          <w:u w:val="single"/>
        </w:rPr>
        <w:t>Class profiles</w:t>
      </w:r>
      <w:r w:rsidRPr="00F3446B">
        <w:rPr>
          <w:rFonts w:asciiTheme="minorHAnsi" w:eastAsiaTheme="minorEastAsia" w:hAnsiTheme="minorHAnsi" w:cstheme="minorHAnsi"/>
          <w:color w:val="000000" w:themeColor="text1"/>
          <w:kern w:val="24"/>
          <w:sz w:val="22"/>
          <w:szCs w:val="22"/>
          <w:lang w:eastAsia="en-GB"/>
        </w:rPr>
        <w:t xml:space="preserve"> </w:t>
      </w:r>
    </w:p>
    <w:p w14:paraId="629CB687" w14:textId="4ACBB593" w:rsidR="00D344A6" w:rsidRPr="00F3446B" w:rsidRDefault="00D344A6" w:rsidP="00D344A6">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sidRPr="00F3446B">
        <w:rPr>
          <w:rFonts w:asciiTheme="minorHAnsi" w:eastAsiaTheme="minorEastAsia" w:hAnsiTheme="minorHAnsi" w:cstheme="minorHAnsi"/>
          <w:color w:val="000000" w:themeColor="text1"/>
          <w:kern w:val="24"/>
          <w:sz w:val="22"/>
          <w:szCs w:val="22"/>
          <w:lang w:eastAsia="en-GB"/>
        </w:rPr>
        <w:t>Class profiles, with appro</w:t>
      </w:r>
      <w:r w:rsidR="00722329">
        <w:rPr>
          <w:rFonts w:asciiTheme="minorHAnsi" w:eastAsiaTheme="minorEastAsia" w:hAnsiTheme="minorHAnsi" w:cstheme="minorHAnsi"/>
          <w:color w:val="000000" w:themeColor="text1"/>
          <w:kern w:val="24"/>
          <w:sz w:val="22"/>
          <w:szCs w:val="22"/>
          <w:lang w:eastAsia="en-GB"/>
        </w:rPr>
        <w:t>priate contextual information allow teachers to</w:t>
      </w:r>
      <w:r w:rsidRPr="00F3446B">
        <w:rPr>
          <w:rFonts w:asciiTheme="minorHAnsi" w:eastAsiaTheme="minorEastAsia" w:hAnsiTheme="minorHAnsi" w:cstheme="minorHAnsi"/>
          <w:color w:val="000000" w:themeColor="text1"/>
          <w:kern w:val="24"/>
          <w:sz w:val="22"/>
          <w:szCs w:val="22"/>
          <w:lang w:eastAsia="en-GB"/>
        </w:rPr>
        <w:t xml:space="preserve"> effectively</w:t>
      </w:r>
      <w:r w:rsidR="00722329">
        <w:rPr>
          <w:rFonts w:asciiTheme="minorHAnsi" w:eastAsiaTheme="minorEastAsia" w:hAnsiTheme="minorHAnsi" w:cstheme="minorHAnsi"/>
          <w:color w:val="000000" w:themeColor="text1"/>
          <w:kern w:val="24"/>
          <w:sz w:val="22"/>
          <w:szCs w:val="22"/>
          <w:lang w:eastAsia="en-GB"/>
        </w:rPr>
        <w:t xml:space="preserve"> cater for all their students, there are found on</w:t>
      </w:r>
      <w:r w:rsidR="000F65B6">
        <w:rPr>
          <w:rFonts w:asciiTheme="minorHAnsi" w:eastAsiaTheme="minorEastAsia" w:hAnsiTheme="minorHAnsi" w:cstheme="minorHAnsi"/>
          <w:color w:val="000000" w:themeColor="text1"/>
          <w:kern w:val="24"/>
          <w:sz w:val="22"/>
          <w:szCs w:val="22"/>
          <w:lang w:eastAsia="en-GB"/>
        </w:rPr>
        <w:t xml:space="preserve"> SIMS</w:t>
      </w:r>
      <w:r w:rsidRPr="00F3446B">
        <w:rPr>
          <w:rFonts w:asciiTheme="minorHAnsi" w:eastAsiaTheme="minorEastAsia" w:hAnsiTheme="minorHAnsi" w:cstheme="minorHAnsi"/>
          <w:color w:val="000000" w:themeColor="text1"/>
          <w:kern w:val="24"/>
          <w:sz w:val="22"/>
          <w:szCs w:val="22"/>
          <w:lang w:eastAsia="en-GB"/>
        </w:rPr>
        <w:t xml:space="preserve">. In any given year these include: Baseline test results and </w:t>
      </w:r>
      <w:r w:rsidR="00717AA9">
        <w:rPr>
          <w:rFonts w:asciiTheme="minorHAnsi" w:eastAsiaTheme="minorEastAsia" w:hAnsiTheme="minorHAnsi" w:cstheme="minorHAnsi"/>
          <w:color w:val="000000" w:themeColor="text1"/>
          <w:kern w:val="24"/>
          <w:sz w:val="22"/>
          <w:szCs w:val="22"/>
          <w:lang w:eastAsia="en-GB"/>
        </w:rPr>
        <w:t>targets (as above)</w:t>
      </w:r>
      <w:r w:rsidRPr="00F3446B">
        <w:rPr>
          <w:rFonts w:asciiTheme="minorHAnsi" w:eastAsiaTheme="minorEastAsia" w:hAnsiTheme="minorHAnsi" w:cstheme="minorHAnsi"/>
          <w:color w:val="000000" w:themeColor="text1"/>
          <w:kern w:val="24"/>
          <w:sz w:val="22"/>
          <w:szCs w:val="22"/>
          <w:lang w:eastAsia="en-GB"/>
        </w:rPr>
        <w:t xml:space="preserve">, EAL level, Gender, Academy (sport) status, SEN status, any additional </w:t>
      </w:r>
      <w:r w:rsidR="00722329">
        <w:rPr>
          <w:rFonts w:asciiTheme="minorHAnsi" w:eastAsiaTheme="minorEastAsia" w:hAnsiTheme="minorHAnsi" w:cstheme="minorHAnsi"/>
          <w:color w:val="000000" w:themeColor="text1"/>
          <w:kern w:val="24"/>
          <w:sz w:val="22"/>
          <w:szCs w:val="22"/>
          <w:lang w:eastAsia="en-GB"/>
        </w:rPr>
        <w:t>information that may assist teachers with their</w:t>
      </w:r>
      <w:r w:rsidRPr="00F3446B">
        <w:rPr>
          <w:rFonts w:asciiTheme="minorHAnsi" w:eastAsiaTheme="minorEastAsia" w:hAnsiTheme="minorHAnsi" w:cstheme="minorHAnsi"/>
          <w:color w:val="000000" w:themeColor="text1"/>
          <w:kern w:val="24"/>
          <w:sz w:val="22"/>
          <w:szCs w:val="22"/>
          <w:lang w:eastAsia="en-GB"/>
        </w:rPr>
        <w:t xml:space="preserve"> planning.</w:t>
      </w:r>
      <w:r>
        <w:rPr>
          <w:rFonts w:asciiTheme="minorHAnsi" w:eastAsiaTheme="minorEastAsia" w:hAnsiTheme="minorHAnsi" w:cstheme="minorHAnsi"/>
          <w:color w:val="000000" w:themeColor="text1"/>
          <w:kern w:val="24"/>
          <w:sz w:val="22"/>
          <w:szCs w:val="22"/>
          <w:lang w:eastAsia="en-GB"/>
        </w:rPr>
        <w:t xml:space="preserve"> It is vital this information is used to</w:t>
      </w:r>
      <w:r w:rsidR="00722329">
        <w:rPr>
          <w:rFonts w:asciiTheme="minorHAnsi" w:eastAsiaTheme="minorEastAsia" w:hAnsiTheme="minorHAnsi" w:cstheme="minorHAnsi"/>
          <w:color w:val="000000" w:themeColor="text1"/>
          <w:kern w:val="24"/>
          <w:sz w:val="22"/>
          <w:szCs w:val="22"/>
          <w:lang w:eastAsia="en-GB"/>
        </w:rPr>
        <w:t xml:space="preserve"> plan for the needs of all </w:t>
      </w:r>
      <w:r>
        <w:rPr>
          <w:rFonts w:asciiTheme="minorHAnsi" w:eastAsiaTheme="minorEastAsia" w:hAnsiTheme="minorHAnsi" w:cstheme="minorHAnsi"/>
          <w:color w:val="000000" w:themeColor="text1"/>
          <w:kern w:val="24"/>
          <w:sz w:val="22"/>
          <w:szCs w:val="22"/>
          <w:lang w:eastAsia="en-GB"/>
        </w:rPr>
        <w:t>students.</w:t>
      </w:r>
    </w:p>
    <w:p w14:paraId="10BD7DF1" w14:textId="067E650B" w:rsidR="00806FE9" w:rsidRDefault="00FA2EE1" w:rsidP="00806FE9">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r w:rsidRPr="00B50A4B">
        <w:rPr>
          <w:rFonts w:asciiTheme="minorHAnsi" w:eastAsiaTheme="minorEastAsia" w:hAnsiTheme="minorHAnsi" w:cstheme="minorHAnsi"/>
          <w:b/>
          <w:color w:val="000000" w:themeColor="text1"/>
          <w:kern w:val="24"/>
          <w:sz w:val="22"/>
          <w:szCs w:val="22"/>
          <w:u w:val="single"/>
          <w:lang w:eastAsia="en-GB"/>
        </w:rPr>
        <w:t>Cover</w:t>
      </w:r>
      <w:r w:rsidR="00B50A4B" w:rsidRPr="00B50A4B">
        <w:rPr>
          <w:rFonts w:asciiTheme="minorHAnsi" w:eastAsiaTheme="minorEastAsia" w:hAnsiTheme="minorHAnsi" w:cstheme="minorHAnsi"/>
          <w:b/>
          <w:color w:val="000000" w:themeColor="text1"/>
          <w:kern w:val="24"/>
          <w:sz w:val="22"/>
          <w:szCs w:val="22"/>
          <w:u w:val="single"/>
          <w:lang w:eastAsia="en-GB"/>
        </w:rPr>
        <w:t xml:space="preserve"> policy</w:t>
      </w:r>
      <w:r w:rsidR="00B50A4B">
        <w:rPr>
          <w:rFonts w:asciiTheme="minorHAnsi" w:eastAsiaTheme="minorEastAsia" w:hAnsiTheme="minorHAnsi" w:cstheme="minorHAnsi"/>
          <w:b/>
          <w:color w:val="000000" w:themeColor="text1"/>
          <w:kern w:val="24"/>
          <w:sz w:val="22"/>
          <w:szCs w:val="22"/>
          <w:u w:val="single"/>
          <w:lang w:eastAsia="en-GB"/>
        </w:rPr>
        <w:t xml:space="preserve"> – </w:t>
      </w:r>
      <w:r w:rsidR="00B50A4B" w:rsidRPr="00B50A4B">
        <w:rPr>
          <w:rFonts w:asciiTheme="minorHAnsi" w:eastAsiaTheme="minorEastAsia" w:hAnsiTheme="minorHAnsi" w:cstheme="minorHAnsi"/>
          <w:color w:val="000000" w:themeColor="text1"/>
          <w:kern w:val="24"/>
          <w:sz w:val="22"/>
          <w:szCs w:val="22"/>
          <w:lang w:eastAsia="en-GB"/>
        </w:rPr>
        <w:t>when setting cover for absence, it is important teachers are prescriptive when detailing work to be completed on the online absence form. Work is sent to the cover teacher via email, it should also be placed in the room of the teaching requiring cover, where possible.</w:t>
      </w:r>
      <w:r w:rsidR="00B50A4B">
        <w:rPr>
          <w:rFonts w:asciiTheme="minorHAnsi" w:eastAsiaTheme="minorEastAsia" w:hAnsiTheme="minorHAnsi" w:cstheme="minorHAnsi"/>
          <w:color w:val="000000" w:themeColor="text1"/>
          <w:kern w:val="24"/>
          <w:sz w:val="22"/>
          <w:szCs w:val="22"/>
          <w:lang w:eastAsia="en-GB"/>
        </w:rPr>
        <w:t xml:space="preserve"> Cover is allocated via Sims and also Outlook calendar notifications.</w:t>
      </w:r>
      <w:r w:rsidR="00B50A4B">
        <w:rPr>
          <w:rFonts w:asciiTheme="minorHAnsi" w:eastAsiaTheme="minorEastAsia" w:hAnsiTheme="minorHAnsi" w:cstheme="minorHAnsi"/>
          <w:b/>
          <w:color w:val="000000" w:themeColor="text1"/>
          <w:kern w:val="24"/>
          <w:sz w:val="22"/>
          <w:szCs w:val="22"/>
          <w:u w:val="single"/>
          <w:lang w:eastAsia="en-GB"/>
        </w:rPr>
        <w:t xml:space="preserve"> </w:t>
      </w:r>
      <w:r w:rsidR="00B50A4B" w:rsidRPr="00B50A4B">
        <w:rPr>
          <w:rFonts w:asciiTheme="minorHAnsi" w:eastAsiaTheme="minorEastAsia" w:hAnsiTheme="minorHAnsi" w:cstheme="minorHAnsi"/>
          <w:color w:val="000000" w:themeColor="text1"/>
          <w:kern w:val="24"/>
          <w:sz w:val="22"/>
          <w:szCs w:val="22"/>
          <w:lang w:eastAsia="en-GB"/>
        </w:rPr>
        <w:t>Work for Sixth Form students is to be posted on Teams for them to complete in the library/TJs, where they are registered.</w:t>
      </w:r>
    </w:p>
    <w:p w14:paraId="39F6FA96" w14:textId="77777777" w:rsidR="00806FE9" w:rsidRPr="00806FE9" w:rsidRDefault="00806FE9" w:rsidP="00806FE9">
      <w:pPr>
        <w:pStyle w:val="NormalWeb"/>
        <w:spacing w:before="200" w:after="0" w:line="216" w:lineRule="auto"/>
        <w:rPr>
          <w:rFonts w:asciiTheme="minorHAnsi" w:eastAsiaTheme="minorEastAsia" w:hAnsiTheme="minorHAnsi" w:cstheme="minorHAnsi"/>
          <w:color w:val="000000" w:themeColor="text1"/>
          <w:kern w:val="24"/>
          <w:sz w:val="22"/>
          <w:szCs w:val="22"/>
          <w:lang w:eastAsia="en-GB"/>
        </w:rPr>
      </w:pPr>
    </w:p>
    <w:p w14:paraId="629CB68A" w14:textId="454A3D28" w:rsidR="00F3446B" w:rsidRDefault="00A93CDA">
      <w:pPr>
        <w:rPr>
          <w:rFonts w:cstheme="minorHAnsi"/>
        </w:rPr>
      </w:pPr>
      <w:r w:rsidRPr="00F3446B">
        <w:rPr>
          <w:rFonts w:cstheme="minorHAnsi"/>
          <w:b/>
          <w:u w:val="single"/>
        </w:rPr>
        <w:t>Post Assessment Analysis –</w:t>
      </w:r>
      <w:r w:rsidR="004B19D5" w:rsidRPr="00F3446B">
        <w:rPr>
          <w:rFonts w:cstheme="minorHAnsi"/>
          <w:b/>
          <w:u w:val="single"/>
        </w:rPr>
        <w:t xml:space="preserve"> </w:t>
      </w:r>
      <w:r w:rsidR="004B19D5" w:rsidRPr="00F3446B">
        <w:rPr>
          <w:rFonts w:cstheme="minorHAnsi"/>
        </w:rPr>
        <w:t xml:space="preserve">Following an Assessment point, we ask our </w:t>
      </w:r>
      <w:r w:rsidR="00806FE9">
        <w:rPr>
          <w:rFonts w:cstheme="minorHAnsi"/>
        </w:rPr>
        <w:t xml:space="preserve">teachers, </w:t>
      </w:r>
      <w:proofErr w:type="spellStart"/>
      <w:r w:rsidR="004B19D5" w:rsidRPr="00F3446B">
        <w:rPr>
          <w:rFonts w:cstheme="minorHAnsi"/>
        </w:rPr>
        <w:t>HoDs</w:t>
      </w:r>
      <w:proofErr w:type="spellEnd"/>
      <w:r w:rsidR="004B19D5" w:rsidRPr="00F3446B">
        <w:rPr>
          <w:rFonts w:cstheme="minorHAnsi"/>
        </w:rPr>
        <w:t xml:space="preserve"> and Heads of Key Stage to produce a Post Assessment Analysis (See Assessment </w:t>
      </w:r>
      <w:proofErr w:type="gramStart"/>
      <w:r w:rsidR="004B19D5" w:rsidRPr="00F3446B">
        <w:rPr>
          <w:rFonts w:cstheme="minorHAnsi"/>
        </w:rPr>
        <w:t>work</w:t>
      </w:r>
      <w:proofErr w:type="gramEnd"/>
      <w:r w:rsidR="004B19D5" w:rsidRPr="00F3446B">
        <w:rPr>
          <w:rFonts w:cstheme="minorHAnsi"/>
        </w:rPr>
        <w:t xml:space="preserve"> Flow and PAA document in the Useful Documents section of Teams</w:t>
      </w:r>
      <w:r w:rsidR="00656F51" w:rsidRPr="00F3446B">
        <w:rPr>
          <w:rFonts w:cstheme="minorHAnsi"/>
        </w:rPr>
        <w:t xml:space="preserve">). The purpose of this is to highlight an areas of concern so that appropriate interventions can be put </w:t>
      </w:r>
      <w:r w:rsidR="009C4840" w:rsidRPr="00F3446B">
        <w:rPr>
          <w:rFonts w:cstheme="minorHAnsi"/>
        </w:rPr>
        <w:t>in place to facilitate progress.</w:t>
      </w:r>
    </w:p>
    <w:p w14:paraId="74ACFE52" w14:textId="77777777" w:rsidR="00806FE9" w:rsidRPr="008A4AAA" w:rsidRDefault="00806FE9" w:rsidP="00806FE9">
      <w:pPr>
        <w:spacing w:after="0" w:line="216" w:lineRule="auto"/>
        <w:contextualSpacing/>
        <w:rPr>
          <w:rFonts w:eastAsia="Times New Roman" w:cstheme="minorHAnsi"/>
          <w:lang w:eastAsia="en-GB"/>
        </w:rPr>
      </w:pPr>
      <w:r w:rsidRPr="008A4AAA">
        <w:rPr>
          <w:rFonts w:eastAsia="Times New Roman" w:cstheme="minorHAnsi"/>
          <w:b/>
          <w:u w:val="single"/>
          <w:lang w:eastAsia="en-GB"/>
        </w:rPr>
        <w:t xml:space="preserve">Lesson Expectations – </w:t>
      </w:r>
      <w:r w:rsidRPr="008A4AAA">
        <w:rPr>
          <w:rFonts w:eastAsia="Times New Roman" w:cstheme="minorHAnsi"/>
          <w:lang w:eastAsia="en-GB"/>
        </w:rPr>
        <w:t xml:space="preserve">At </w:t>
      </w:r>
      <w:proofErr w:type="spellStart"/>
      <w:r w:rsidRPr="008A4AAA">
        <w:rPr>
          <w:rFonts w:eastAsia="Times New Roman" w:cstheme="minorHAnsi"/>
          <w:lang w:eastAsia="en-GB"/>
        </w:rPr>
        <w:t>Buckswood</w:t>
      </w:r>
      <w:proofErr w:type="spellEnd"/>
      <w:r w:rsidRPr="008A4AAA">
        <w:rPr>
          <w:rFonts w:eastAsia="Times New Roman" w:cstheme="minorHAnsi"/>
          <w:lang w:eastAsia="en-GB"/>
        </w:rPr>
        <w:t>, we do not believe in a one size fits all approach to teaching. Our pedagogical approach varies from subject to subject, and from class to class, the nature of our school means that two lessons can never be the same.</w:t>
      </w:r>
    </w:p>
    <w:p w14:paraId="2BA58BA6" w14:textId="77777777" w:rsidR="00806FE9" w:rsidRPr="008A4AAA" w:rsidRDefault="00806FE9" w:rsidP="00806FE9">
      <w:pPr>
        <w:spacing w:after="0" w:line="216" w:lineRule="auto"/>
        <w:contextualSpacing/>
        <w:rPr>
          <w:rFonts w:eastAsia="Times New Roman" w:cstheme="minorHAnsi"/>
          <w:lang w:eastAsia="en-GB"/>
        </w:rPr>
      </w:pPr>
      <w:r w:rsidRPr="008A4AAA">
        <w:rPr>
          <w:rFonts w:eastAsia="Times New Roman" w:cstheme="minorHAnsi"/>
          <w:lang w:eastAsia="en-GB"/>
        </w:rPr>
        <w:t>There are however some fundamental requirements (linked to the Teacher standards) that should be in evidence and underpin a good lesson…</w:t>
      </w:r>
    </w:p>
    <w:p w14:paraId="08EB1C86" w14:textId="77777777" w:rsidR="00806FE9" w:rsidRPr="008A4AAA" w:rsidRDefault="00806FE9" w:rsidP="00806FE9">
      <w:pPr>
        <w:spacing w:after="0" w:line="216" w:lineRule="auto"/>
        <w:contextualSpacing/>
        <w:rPr>
          <w:rFonts w:eastAsia="Times New Roman" w:cstheme="minorHAnsi"/>
          <w:lang w:eastAsia="en-GB"/>
        </w:rPr>
      </w:pPr>
    </w:p>
    <w:p w14:paraId="3EB20384" w14:textId="77777777" w:rsidR="00806FE9" w:rsidRPr="008A4AAA" w:rsidRDefault="00806FE9" w:rsidP="00806FE9">
      <w:pPr>
        <w:tabs>
          <w:tab w:val="center" w:pos="4513"/>
        </w:tabs>
      </w:pPr>
      <w:r w:rsidRPr="008A4AAA">
        <w:t>Clear objectives shared with students</w:t>
      </w:r>
    </w:p>
    <w:p w14:paraId="4E3DB9B1" w14:textId="77777777" w:rsidR="00806FE9" w:rsidRPr="008A4AAA" w:rsidRDefault="00806FE9" w:rsidP="00806FE9">
      <w:pPr>
        <w:tabs>
          <w:tab w:val="center" w:pos="4513"/>
        </w:tabs>
      </w:pPr>
      <w:r w:rsidRPr="008A4AAA">
        <w:t>Warm and welcoming approach from teacher</w:t>
      </w:r>
    </w:p>
    <w:p w14:paraId="310993DE" w14:textId="77777777" w:rsidR="00806FE9" w:rsidRPr="008A4AAA" w:rsidRDefault="00806FE9" w:rsidP="00806FE9">
      <w:pPr>
        <w:tabs>
          <w:tab w:val="center" w:pos="4513"/>
        </w:tabs>
      </w:pPr>
      <w:r w:rsidRPr="008A4AAA">
        <w:t xml:space="preserve">Reference to prior learning </w:t>
      </w:r>
    </w:p>
    <w:p w14:paraId="577A79F3" w14:textId="77777777" w:rsidR="00806FE9" w:rsidRPr="008A4AAA" w:rsidRDefault="00806FE9" w:rsidP="00806FE9">
      <w:pPr>
        <w:tabs>
          <w:tab w:val="center" w:pos="4513"/>
        </w:tabs>
      </w:pPr>
      <w:r w:rsidRPr="008A4AAA">
        <w:t>Structure</w:t>
      </w:r>
    </w:p>
    <w:p w14:paraId="10A53200" w14:textId="77777777" w:rsidR="00806FE9" w:rsidRPr="008A4AAA" w:rsidRDefault="00806FE9" w:rsidP="00806FE9">
      <w:pPr>
        <w:tabs>
          <w:tab w:val="center" w:pos="4513"/>
        </w:tabs>
      </w:pPr>
      <w:r w:rsidRPr="008A4AAA">
        <w:t>Participation and engagement from student</w:t>
      </w:r>
    </w:p>
    <w:p w14:paraId="2C7BF1DC" w14:textId="77777777" w:rsidR="00806FE9" w:rsidRPr="008A4AAA" w:rsidRDefault="00806FE9" w:rsidP="00806FE9">
      <w:pPr>
        <w:tabs>
          <w:tab w:val="center" w:pos="4513"/>
        </w:tabs>
      </w:pPr>
      <w:r w:rsidRPr="008A4AAA">
        <w:t xml:space="preserve">Feedback given </w:t>
      </w:r>
    </w:p>
    <w:p w14:paraId="29FA3FD1" w14:textId="77777777" w:rsidR="00806FE9" w:rsidRPr="008A4AAA" w:rsidRDefault="00806FE9" w:rsidP="00806FE9">
      <w:pPr>
        <w:tabs>
          <w:tab w:val="center" w:pos="4513"/>
        </w:tabs>
      </w:pPr>
      <w:r w:rsidRPr="008A4AAA">
        <w:t>Student centred learning</w:t>
      </w:r>
    </w:p>
    <w:p w14:paraId="006F05ED" w14:textId="77777777" w:rsidR="00806FE9" w:rsidRPr="008A4AAA" w:rsidRDefault="00806FE9" w:rsidP="00806FE9">
      <w:pPr>
        <w:tabs>
          <w:tab w:val="center" w:pos="4513"/>
        </w:tabs>
      </w:pPr>
      <w:r w:rsidRPr="008A4AAA">
        <w:t>Use of IT</w:t>
      </w:r>
    </w:p>
    <w:p w14:paraId="3E431623" w14:textId="77777777" w:rsidR="00806FE9" w:rsidRPr="008A4AAA" w:rsidRDefault="00806FE9" w:rsidP="00806FE9">
      <w:pPr>
        <w:tabs>
          <w:tab w:val="center" w:pos="4513"/>
        </w:tabs>
      </w:pPr>
      <w:r w:rsidRPr="008A4AAA">
        <w:t>Differentiation: stretch &amp; challenge + scaffolding for lower ability/SEN</w:t>
      </w:r>
    </w:p>
    <w:p w14:paraId="7A20542D" w14:textId="2942FF04" w:rsidR="00806FE9" w:rsidRPr="00806FE9" w:rsidRDefault="00806FE9" w:rsidP="00806FE9">
      <w:pPr>
        <w:tabs>
          <w:tab w:val="center" w:pos="4513"/>
        </w:tabs>
      </w:pPr>
      <w:proofErr w:type="gramStart"/>
      <w:r w:rsidRPr="008A4AAA">
        <w:t>EAL  -</w:t>
      </w:r>
      <w:proofErr w:type="gramEnd"/>
      <w:r w:rsidRPr="008A4AAA">
        <w:t xml:space="preserve"> </w:t>
      </w:r>
      <w:r>
        <w:t>vocab lists/keyword definitions</w:t>
      </w:r>
    </w:p>
    <w:p w14:paraId="4F56CD20" w14:textId="62180CC2" w:rsidR="00DE0C34" w:rsidRPr="00DE0C34" w:rsidRDefault="00DE0C34" w:rsidP="00DE0C34">
      <w:pPr>
        <w:shd w:val="clear" w:color="auto" w:fill="FFFFFF"/>
        <w:spacing w:after="0" w:line="240" w:lineRule="auto"/>
        <w:rPr>
          <w:color w:val="333333"/>
        </w:rPr>
      </w:pPr>
      <w:r>
        <w:rPr>
          <w:rFonts w:eastAsia="Times New Roman" w:cstheme="minorHAnsi"/>
          <w:b/>
          <w:u w:val="single"/>
          <w:lang w:eastAsia="en-GB"/>
        </w:rPr>
        <w:lastRenderedPageBreak/>
        <w:t>The Use of AI –</w:t>
      </w:r>
      <w:r>
        <w:rPr>
          <w:rFonts w:eastAsia="Times New Roman" w:cstheme="minorHAnsi"/>
          <w:lang w:eastAsia="en-GB"/>
        </w:rPr>
        <w:t xml:space="preserve"> </w:t>
      </w:r>
      <w:r w:rsidRPr="00DE0C34">
        <w:rPr>
          <w:color w:val="333333"/>
        </w:rPr>
        <w:t xml:space="preserve">Generative AI technologies have the potential to be transformative across the economy, and at </w:t>
      </w:r>
      <w:proofErr w:type="spellStart"/>
      <w:r w:rsidRPr="00DE0C34">
        <w:rPr>
          <w:color w:val="333333"/>
        </w:rPr>
        <w:t>Buckswood</w:t>
      </w:r>
      <w:proofErr w:type="spellEnd"/>
      <w:r w:rsidRPr="00DE0C34">
        <w:rPr>
          <w:color w:val="333333"/>
        </w:rPr>
        <w:t xml:space="preserve"> we recognise both their potential in improving the educational experience that we can provide, as well as the need to provide our students with the skills to work with and live with these technologies beyond their time at </w:t>
      </w:r>
      <w:proofErr w:type="spellStart"/>
      <w:r w:rsidRPr="00DE0C34">
        <w:rPr>
          <w:color w:val="333333"/>
        </w:rPr>
        <w:t>Buckswood</w:t>
      </w:r>
      <w:proofErr w:type="spellEnd"/>
      <w:r w:rsidRPr="00DE0C34">
        <w:rPr>
          <w:color w:val="333333"/>
        </w:rPr>
        <w:t>.</w:t>
      </w:r>
      <w:r>
        <w:rPr>
          <w:color w:val="333333"/>
          <w:sz w:val="24"/>
          <w:szCs w:val="24"/>
        </w:rPr>
        <w:t xml:space="preserve"> </w:t>
      </w:r>
      <w:r w:rsidRPr="00DE0C34">
        <w:rPr>
          <w:color w:val="333333"/>
        </w:rPr>
        <w:t>More details can be found in our use of AI policy</w:t>
      </w:r>
      <w:r>
        <w:rPr>
          <w:color w:val="333333"/>
        </w:rPr>
        <w:t xml:space="preserve"> (Useful documents)</w:t>
      </w:r>
    </w:p>
    <w:p w14:paraId="328D576C" w14:textId="77777777" w:rsidR="00DE0C34" w:rsidRPr="00DE0C34" w:rsidRDefault="00DE0C34" w:rsidP="00DE0C34">
      <w:pPr>
        <w:shd w:val="clear" w:color="auto" w:fill="FFFFFF"/>
        <w:spacing w:after="0" w:line="240" w:lineRule="auto"/>
        <w:rPr>
          <w:color w:val="333333"/>
          <w:sz w:val="24"/>
          <w:szCs w:val="24"/>
        </w:rPr>
      </w:pPr>
    </w:p>
    <w:p w14:paraId="629CB68B" w14:textId="57757001" w:rsidR="00B50A4B" w:rsidRPr="00B50A4B" w:rsidRDefault="00B50A4B">
      <w:pPr>
        <w:rPr>
          <w:rFonts w:cstheme="minorHAnsi"/>
          <w:b/>
          <w:u w:val="single"/>
        </w:rPr>
      </w:pPr>
      <w:proofErr w:type="spellStart"/>
      <w:r w:rsidRPr="00B50A4B">
        <w:rPr>
          <w:rFonts w:eastAsia="Times New Roman" w:cstheme="minorHAnsi"/>
          <w:b/>
          <w:u w:val="single"/>
          <w:lang w:eastAsia="en-GB"/>
        </w:rPr>
        <w:t>Dept</w:t>
      </w:r>
      <w:proofErr w:type="spellEnd"/>
      <w:r w:rsidRPr="00B50A4B">
        <w:rPr>
          <w:rFonts w:eastAsia="Times New Roman" w:cstheme="minorHAnsi"/>
          <w:b/>
          <w:u w:val="single"/>
          <w:lang w:eastAsia="en-GB"/>
        </w:rPr>
        <w:t xml:space="preserve"> Handbooks </w:t>
      </w:r>
      <w:r>
        <w:rPr>
          <w:rFonts w:eastAsia="Times New Roman" w:cstheme="minorHAnsi"/>
          <w:b/>
          <w:u w:val="single"/>
          <w:lang w:eastAsia="en-GB"/>
        </w:rPr>
        <w:t xml:space="preserve">– </w:t>
      </w:r>
      <w:r w:rsidRPr="00B50A4B">
        <w:rPr>
          <w:rFonts w:eastAsia="Times New Roman" w:cstheme="minorHAnsi"/>
          <w:lang w:eastAsia="en-GB"/>
        </w:rPr>
        <w:t>Each department</w:t>
      </w:r>
      <w:r>
        <w:rPr>
          <w:rFonts w:eastAsia="Times New Roman" w:cstheme="minorHAnsi"/>
          <w:lang w:eastAsia="en-GB"/>
        </w:rPr>
        <w:t xml:space="preserve"> has their own handbook, which includes department specific details on a range of topics, from schemes of work to asses</w:t>
      </w:r>
      <w:r w:rsidR="00A43A48">
        <w:rPr>
          <w:rFonts w:eastAsia="Times New Roman" w:cstheme="minorHAnsi"/>
          <w:lang w:eastAsia="en-GB"/>
        </w:rPr>
        <w:t xml:space="preserve">sment and feedback policy. These </w:t>
      </w:r>
      <w:r>
        <w:rPr>
          <w:rFonts w:eastAsia="Times New Roman" w:cstheme="minorHAnsi"/>
          <w:lang w:eastAsia="en-GB"/>
        </w:rPr>
        <w:t>are stored on the school’s Microsoft Teams platform.</w:t>
      </w:r>
    </w:p>
    <w:p w14:paraId="629CB68C" w14:textId="0A3E164C" w:rsidR="00AA4385" w:rsidRDefault="004B19D5">
      <w:pPr>
        <w:rPr>
          <w:rFonts w:cstheme="minorHAnsi"/>
        </w:rPr>
      </w:pPr>
      <w:r w:rsidRPr="00F3446B">
        <w:rPr>
          <w:rFonts w:cstheme="minorHAnsi"/>
          <w:b/>
          <w:u w:val="single"/>
        </w:rPr>
        <w:t xml:space="preserve">Prep (Homework) - </w:t>
      </w:r>
      <w:r w:rsidRPr="00F3446B">
        <w:rPr>
          <w:rFonts w:cstheme="minorHAnsi"/>
        </w:rPr>
        <w:t>Guidance o</w:t>
      </w:r>
      <w:r w:rsidR="00AA4385">
        <w:rPr>
          <w:rFonts w:cstheme="minorHAnsi"/>
        </w:rPr>
        <w:t>n expected prep quantities below</w:t>
      </w:r>
      <w:r w:rsidR="000F65B6">
        <w:rPr>
          <w:rFonts w:cstheme="minorHAnsi"/>
        </w:rPr>
        <w:t>. Prep timetables are published on the school website.</w:t>
      </w:r>
    </w:p>
    <w:tbl>
      <w:tblPr>
        <w:tblStyle w:val="TableGrid"/>
        <w:tblpPr w:leftFromText="180" w:rightFromText="180" w:vertAnchor="page" w:horzAnchor="margin" w:tblpY="4771"/>
        <w:tblW w:w="0" w:type="auto"/>
        <w:tblLook w:val="04A0" w:firstRow="1" w:lastRow="0" w:firstColumn="1" w:lastColumn="0" w:noHBand="0" w:noVBand="1"/>
      </w:tblPr>
      <w:tblGrid>
        <w:gridCol w:w="1160"/>
        <w:gridCol w:w="1573"/>
      </w:tblGrid>
      <w:tr w:rsidR="00806FE9" w:rsidRPr="00F3446B" w14:paraId="76FA0583" w14:textId="77777777" w:rsidTr="00DE0C34">
        <w:trPr>
          <w:trHeight w:val="258"/>
        </w:trPr>
        <w:tc>
          <w:tcPr>
            <w:tcW w:w="1160" w:type="dxa"/>
          </w:tcPr>
          <w:p w14:paraId="6EDCAEED" w14:textId="77777777" w:rsidR="00806FE9" w:rsidRPr="00F3446B" w:rsidRDefault="00806FE9" w:rsidP="00DE0C34">
            <w:pPr>
              <w:spacing w:after="160" w:line="259" w:lineRule="auto"/>
              <w:rPr>
                <w:rFonts w:cstheme="minorHAnsi"/>
              </w:rPr>
            </w:pPr>
            <w:r w:rsidRPr="00F3446B">
              <w:rPr>
                <w:rFonts w:cstheme="minorHAnsi"/>
              </w:rPr>
              <w:t>Year</w:t>
            </w:r>
          </w:p>
        </w:tc>
        <w:tc>
          <w:tcPr>
            <w:tcW w:w="1573" w:type="dxa"/>
          </w:tcPr>
          <w:p w14:paraId="232FAC84" w14:textId="77777777" w:rsidR="00806FE9" w:rsidRPr="00F3446B" w:rsidRDefault="00806FE9" w:rsidP="00DE0C34">
            <w:pPr>
              <w:spacing w:after="160" w:line="259" w:lineRule="auto"/>
              <w:rPr>
                <w:rFonts w:cstheme="minorHAnsi"/>
              </w:rPr>
            </w:pPr>
            <w:r w:rsidRPr="00F3446B">
              <w:rPr>
                <w:rFonts w:cstheme="minorHAnsi"/>
              </w:rPr>
              <w:t>Prep per week per subject</w:t>
            </w:r>
          </w:p>
        </w:tc>
      </w:tr>
      <w:tr w:rsidR="00806FE9" w:rsidRPr="00F3446B" w14:paraId="7617A6AF" w14:textId="77777777" w:rsidTr="00DE0C34">
        <w:trPr>
          <w:trHeight w:val="282"/>
        </w:trPr>
        <w:tc>
          <w:tcPr>
            <w:tcW w:w="1160" w:type="dxa"/>
          </w:tcPr>
          <w:p w14:paraId="70B27051" w14:textId="77777777" w:rsidR="00806FE9" w:rsidRPr="00F3446B" w:rsidRDefault="00806FE9" w:rsidP="00DE0C34">
            <w:pPr>
              <w:spacing w:after="160" w:line="259" w:lineRule="auto"/>
              <w:rPr>
                <w:rFonts w:cstheme="minorHAnsi"/>
              </w:rPr>
            </w:pPr>
            <w:r w:rsidRPr="00F3446B">
              <w:rPr>
                <w:rFonts w:cstheme="minorHAnsi"/>
              </w:rPr>
              <w:t>1</w:t>
            </w:r>
          </w:p>
        </w:tc>
        <w:tc>
          <w:tcPr>
            <w:tcW w:w="1573" w:type="dxa"/>
          </w:tcPr>
          <w:p w14:paraId="088BCBD7" w14:textId="77777777" w:rsidR="00806FE9" w:rsidRPr="00F3446B" w:rsidRDefault="00806FE9" w:rsidP="00DE0C34">
            <w:pPr>
              <w:spacing w:after="160" w:line="259" w:lineRule="auto"/>
              <w:rPr>
                <w:rFonts w:cstheme="minorHAnsi"/>
              </w:rPr>
            </w:pPr>
            <w:r w:rsidRPr="00F3446B">
              <w:rPr>
                <w:rFonts w:cstheme="minorHAnsi"/>
              </w:rPr>
              <w:t>1</w:t>
            </w:r>
          </w:p>
        </w:tc>
      </w:tr>
      <w:tr w:rsidR="00806FE9" w:rsidRPr="00F3446B" w14:paraId="0B3C6DB6" w14:textId="77777777" w:rsidTr="00DE0C34">
        <w:trPr>
          <w:trHeight w:val="275"/>
        </w:trPr>
        <w:tc>
          <w:tcPr>
            <w:tcW w:w="1160" w:type="dxa"/>
          </w:tcPr>
          <w:p w14:paraId="04626E88" w14:textId="77777777" w:rsidR="00806FE9" w:rsidRPr="00F3446B" w:rsidRDefault="00806FE9" w:rsidP="00DE0C34">
            <w:pPr>
              <w:spacing w:after="160" w:line="259" w:lineRule="auto"/>
              <w:rPr>
                <w:rFonts w:cstheme="minorHAnsi"/>
              </w:rPr>
            </w:pPr>
            <w:r w:rsidRPr="00F3446B">
              <w:rPr>
                <w:rFonts w:cstheme="minorHAnsi"/>
              </w:rPr>
              <w:t>2</w:t>
            </w:r>
          </w:p>
        </w:tc>
        <w:tc>
          <w:tcPr>
            <w:tcW w:w="1573" w:type="dxa"/>
          </w:tcPr>
          <w:p w14:paraId="4F36FAB2" w14:textId="77777777" w:rsidR="00806FE9" w:rsidRPr="00F3446B" w:rsidRDefault="00806FE9" w:rsidP="00DE0C34">
            <w:pPr>
              <w:spacing w:after="160" w:line="259" w:lineRule="auto"/>
              <w:rPr>
                <w:rFonts w:cstheme="minorHAnsi"/>
              </w:rPr>
            </w:pPr>
            <w:r w:rsidRPr="00F3446B">
              <w:rPr>
                <w:rFonts w:cstheme="minorHAnsi"/>
              </w:rPr>
              <w:t>1</w:t>
            </w:r>
          </w:p>
        </w:tc>
      </w:tr>
      <w:tr w:rsidR="00806FE9" w:rsidRPr="00F3446B" w14:paraId="572F6780" w14:textId="77777777" w:rsidTr="00DE0C34">
        <w:trPr>
          <w:trHeight w:val="275"/>
        </w:trPr>
        <w:tc>
          <w:tcPr>
            <w:tcW w:w="1160" w:type="dxa"/>
          </w:tcPr>
          <w:p w14:paraId="284999F0" w14:textId="77777777" w:rsidR="00806FE9" w:rsidRPr="00F3446B" w:rsidRDefault="00806FE9" w:rsidP="00DE0C34">
            <w:pPr>
              <w:spacing w:after="160" w:line="259" w:lineRule="auto"/>
              <w:rPr>
                <w:rFonts w:cstheme="minorHAnsi"/>
              </w:rPr>
            </w:pPr>
            <w:r w:rsidRPr="00F3446B">
              <w:rPr>
                <w:rFonts w:cstheme="minorHAnsi"/>
              </w:rPr>
              <w:t>3</w:t>
            </w:r>
          </w:p>
        </w:tc>
        <w:tc>
          <w:tcPr>
            <w:tcW w:w="1573" w:type="dxa"/>
          </w:tcPr>
          <w:p w14:paraId="2AA35638" w14:textId="77777777" w:rsidR="00806FE9" w:rsidRPr="00F3446B" w:rsidRDefault="00806FE9" w:rsidP="00DE0C34">
            <w:pPr>
              <w:spacing w:after="160" w:line="259" w:lineRule="auto"/>
              <w:rPr>
                <w:rFonts w:cstheme="minorHAnsi"/>
              </w:rPr>
            </w:pPr>
            <w:r w:rsidRPr="00F3446B">
              <w:rPr>
                <w:rFonts w:cstheme="minorHAnsi"/>
              </w:rPr>
              <w:t>1</w:t>
            </w:r>
          </w:p>
        </w:tc>
      </w:tr>
      <w:tr w:rsidR="00806FE9" w:rsidRPr="00F3446B" w14:paraId="2395E88E" w14:textId="77777777" w:rsidTr="00DE0C34">
        <w:trPr>
          <w:trHeight w:val="282"/>
        </w:trPr>
        <w:tc>
          <w:tcPr>
            <w:tcW w:w="1160" w:type="dxa"/>
          </w:tcPr>
          <w:p w14:paraId="50A28C70" w14:textId="77777777" w:rsidR="00806FE9" w:rsidRPr="00F3446B" w:rsidRDefault="00806FE9" w:rsidP="00DE0C34">
            <w:pPr>
              <w:spacing w:after="160" w:line="259" w:lineRule="auto"/>
              <w:rPr>
                <w:rFonts w:cstheme="minorHAnsi"/>
              </w:rPr>
            </w:pPr>
            <w:r w:rsidRPr="00F3446B">
              <w:rPr>
                <w:rFonts w:cstheme="minorHAnsi"/>
              </w:rPr>
              <w:t>4</w:t>
            </w:r>
          </w:p>
        </w:tc>
        <w:tc>
          <w:tcPr>
            <w:tcW w:w="1573" w:type="dxa"/>
          </w:tcPr>
          <w:p w14:paraId="06F296F5" w14:textId="77777777" w:rsidR="00806FE9" w:rsidRPr="00F3446B" w:rsidRDefault="00806FE9" w:rsidP="00DE0C34">
            <w:pPr>
              <w:spacing w:after="160" w:line="259" w:lineRule="auto"/>
              <w:rPr>
                <w:rFonts w:cstheme="minorHAnsi"/>
              </w:rPr>
            </w:pPr>
            <w:r w:rsidRPr="00F3446B">
              <w:rPr>
                <w:rFonts w:cstheme="minorHAnsi"/>
              </w:rPr>
              <w:t>2</w:t>
            </w:r>
          </w:p>
        </w:tc>
      </w:tr>
      <w:tr w:rsidR="00806FE9" w:rsidRPr="00F3446B" w14:paraId="0A682E35" w14:textId="77777777" w:rsidTr="00DE0C34">
        <w:trPr>
          <w:trHeight w:val="275"/>
        </w:trPr>
        <w:tc>
          <w:tcPr>
            <w:tcW w:w="1160" w:type="dxa"/>
          </w:tcPr>
          <w:p w14:paraId="4907683A" w14:textId="77777777" w:rsidR="00806FE9" w:rsidRPr="00F3446B" w:rsidRDefault="00806FE9" w:rsidP="00DE0C34">
            <w:pPr>
              <w:spacing w:after="160" w:line="259" w:lineRule="auto"/>
              <w:rPr>
                <w:rFonts w:cstheme="minorHAnsi"/>
              </w:rPr>
            </w:pPr>
            <w:r w:rsidRPr="00F3446B">
              <w:rPr>
                <w:rFonts w:cstheme="minorHAnsi"/>
              </w:rPr>
              <w:t>5</w:t>
            </w:r>
          </w:p>
        </w:tc>
        <w:tc>
          <w:tcPr>
            <w:tcW w:w="1573" w:type="dxa"/>
          </w:tcPr>
          <w:p w14:paraId="3C364E57" w14:textId="77777777" w:rsidR="00806FE9" w:rsidRPr="00F3446B" w:rsidRDefault="00806FE9" w:rsidP="00DE0C34">
            <w:pPr>
              <w:spacing w:after="160" w:line="259" w:lineRule="auto"/>
              <w:rPr>
                <w:rFonts w:cstheme="minorHAnsi"/>
              </w:rPr>
            </w:pPr>
            <w:r w:rsidRPr="00F3446B">
              <w:rPr>
                <w:rFonts w:cstheme="minorHAnsi"/>
              </w:rPr>
              <w:t>2</w:t>
            </w:r>
          </w:p>
        </w:tc>
      </w:tr>
      <w:tr w:rsidR="00806FE9" w:rsidRPr="00F3446B" w14:paraId="39566C6A" w14:textId="77777777" w:rsidTr="00DE0C34">
        <w:trPr>
          <w:trHeight w:val="275"/>
        </w:trPr>
        <w:tc>
          <w:tcPr>
            <w:tcW w:w="1160" w:type="dxa"/>
          </w:tcPr>
          <w:p w14:paraId="59C16F7C" w14:textId="77777777" w:rsidR="00806FE9" w:rsidRPr="00F3446B" w:rsidRDefault="00806FE9" w:rsidP="00DE0C34">
            <w:pPr>
              <w:spacing w:after="160" w:line="259" w:lineRule="auto"/>
              <w:rPr>
                <w:rFonts w:cstheme="minorHAnsi"/>
              </w:rPr>
            </w:pPr>
            <w:r w:rsidRPr="00F3446B">
              <w:rPr>
                <w:rFonts w:cstheme="minorHAnsi"/>
              </w:rPr>
              <w:t>L6</w:t>
            </w:r>
          </w:p>
        </w:tc>
        <w:tc>
          <w:tcPr>
            <w:tcW w:w="1573" w:type="dxa"/>
          </w:tcPr>
          <w:p w14:paraId="6CDEC5C8" w14:textId="77777777" w:rsidR="00806FE9" w:rsidRPr="00F3446B" w:rsidRDefault="00806FE9" w:rsidP="00DE0C34">
            <w:pPr>
              <w:spacing w:after="160" w:line="259" w:lineRule="auto"/>
              <w:rPr>
                <w:rFonts w:cstheme="minorHAnsi"/>
              </w:rPr>
            </w:pPr>
            <w:r w:rsidRPr="00F3446B">
              <w:rPr>
                <w:rFonts w:cstheme="minorHAnsi"/>
              </w:rPr>
              <w:t>2/3</w:t>
            </w:r>
          </w:p>
        </w:tc>
      </w:tr>
      <w:tr w:rsidR="00806FE9" w:rsidRPr="00F3446B" w14:paraId="4D4B80FE" w14:textId="77777777" w:rsidTr="00DE0C34">
        <w:trPr>
          <w:trHeight w:val="282"/>
        </w:trPr>
        <w:tc>
          <w:tcPr>
            <w:tcW w:w="1160" w:type="dxa"/>
          </w:tcPr>
          <w:p w14:paraId="4389E192" w14:textId="77777777" w:rsidR="00806FE9" w:rsidRPr="00F3446B" w:rsidRDefault="00806FE9" w:rsidP="00DE0C34">
            <w:pPr>
              <w:spacing w:after="160" w:line="259" w:lineRule="auto"/>
              <w:rPr>
                <w:rFonts w:cstheme="minorHAnsi"/>
              </w:rPr>
            </w:pPr>
            <w:r w:rsidRPr="00F3446B">
              <w:rPr>
                <w:rFonts w:cstheme="minorHAnsi"/>
              </w:rPr>
              <w:t>L6IB</w:t>
            </w:r>
          </w:p>
        </w:tc>
        <w:tc>
          <w:tcPr>
            <w:tcW w:w="1573" w:type="dxa"/>
          </w:tcPr>
          <w:p w14:paraId="1B9F6752" w14:textId="77777777" w:rsidR="00806FE9" w:rsidRPr="00F3446B" w:rsidRDefault="00806FE9" w:rsidP="00DE0C34">
            <w:pPr>
              <w:spacing w:after="160" w:line="259" w:lineRule="auto"/>
              <w:rPr>
                <w:rFonts w:cstheme="minorHAnsi"/>
              </w:rPr>
            </w:pPr>
            <w:r w:rsidRPr="00F3446B">
              <w:rPr>
                <w:rFonts w:cstheme="minorHAnsi"/>
              </w:rPr>
              <w:t>2/3</w:t>
            </w:r>
          </w:p>
        </w:tc>
      </w:tr>
      <w:tr w:rsidR="00806FE9" w:rsidRPr="00F3446B" w14:paraId="2286C7D8" w14:textId="77777777" w:rsidTr="00DE0C34">
        <w:trPr>
          <w:trHeight w:val="275"/>
        </w:trPr>
        <w:tc>
          <w:tcPr>
            <w:tcW w:w="1160" w:type="dxa"/>
          </w:tcPr>
          <w:p w14:paraId="64A05FB2" w14:textId="77777777" w:rsidR="00806FE9" w:rsidRPr="00F3446B" w:rsidRDefault="00806FE9" w:rsidP="00DE0C34">
            <w:pPr>
              <w:spacing w:after="160" w:line="259" w:lineRule="auto"/>
              <w:rPr>
                <w:rFonts w:cstheme="minorHAnsi"/>
              </w:rPr>
            </w:pPr>
            <w:r w:rsidRPr="00F3446B">
              <w:rPr>
                <w:rFonts w:cstheme="minorHAnsi"/>
              </w:rPr>
              <w:t>U6</w:t>
            </w:r>
          </w:p>
        </w:tc>
        <w:tc>
          <w:tcPr>
            <w:tcW w:w="1573" w:type="dxa"/>
          </w:tcPr>
          <w:p w14:paraId="77841E2E" w14:textId="77777777" w:rsidR="00806FE9" w:rsidRPr="00F3446B" w:rsidRDefault="00806FE9" w:rsidP="00DE0C34">
            <w:pPr>
              <w:spacing w:after="160" w:line="259" w:lineRule="auto"/>
              <w:rPr>
                <w:rFonts w:cstheme="minorHAnsi"/>
              </w:rPr>
            </w:pPr>
            <w:r w:rsidRPr="00F3446B">
              <w:rPr>
                <w:rFonts w:cstheme="minorHAnsi"/>
              </w:rPr>
              <w:t>2/3</w:t>
            </w:r>
          </w:p>
        </w:tc>
      </w:tr>
      <w:tr w:rsidR="00806FE9" w:rsidRPr="00F3446B" w14:paraId="5D87FDA3" w14:textId="77777777" w:rsidTr="00DE0C34">
        <w:trPr>
          <w:trHeight w:val="275"/>
        </w:trPr>
        <w:tc>
          <w:tcPr>
            <w:tcW w:w="1160" w:type="dxa"/>
          </w:tcPr>
          <w:p w14:paraId="27AD6A22" w14:textId="77777777" w:rsidR="00806FE9" w:rsidRPr="00F3446B" w:rsidRDefault="00806FE9" w:rsidP="00DE0C34">
            <w:pPr>
              <w:spacing w:after="160" w:line="259" w:lineRule="auto"/>
              <w:rPr>
                <w:rFonts w:cstheme="minorHAnsi"/>
              </w:rPr>
            </w:pPr>
            <w:r w:rsidRPr="00F3446B">
              <w:rPr>
                <w:rFonts w:cstheme="minorHAnsi"/>
              </w:rPr>
              <w:t>U6IB</w:t>
            </w:r>
          </w:p>
        </w:tc>
        <w:tc>
          <w:tcPr>
            <w:tcW w:w="1573" w:type="dxa"/>
          </w:tcPr>
          <w:p w14:paraId="42CD6AD3" w14:textId="77777777" w:rsidR="00806FE9" w:rsidRPr="00F3446B" w:rsidRDefault="00806FE9" w:rsidP="00DE0C34">
            <w:pPr>
              <w:spacing w:after="160" w:line="259" w:lineRule="auto"/>
              <w:rPr>
                <w:rFonts w:cstheme="minorHAnsi"/>
              </w:rPr>
            </w:pPr>
            <w:r w:rsidRPr="00F3446B">
              <w:rPr>
                <w:rFonts w:cstheme="minorHAnsi"/>
              </w:rPr>
              <w:t>2</w:t>
            </w:r>
          </w:p>
        </w:tc>
      </w:tr>
    </w:tbl>
    <w:p w14:paraId="0AEA0CEC" w14:textId="77777777" w:rsidR="00806FE9" w:rsidRDefault="00806FE9">
      <w:pPr>
        <w:rPr>
          <w:rFonts w:cstheme="minorHAnsi"/>
        </w:rPr>
      </w:pPr>
    </w:p>
    <w:p w14:paraId="629CB68D" w14:textId="77777777" w:rsidR="00AA4385" w:rsidRPr="00AA4385" w:rsidRDefault="00AA4385">
      <w:pPr>
        <w:rPr>
          <w:rFonts w:cstheme="minorHAnsi"/>
        </w:rPr>
      </w:pPr>
    </w:p>
    <w:p w14:paraId="629CB6AC" w14:textId="77777777" w:rsidR="00A93CDA" w:rsidRPr="00F3446B" w:rsidRDefault="00A93CDA">
      <w:pPr>
        <w:rPr>
          <w:rFonts w:cstheme="minorHAnsi"/>
          <w:b/>
          <w:u w:val="single"/>
        </w:rPr>
      </w:pPr>
    </w:p>
    <w:p w14:paraId="629CB6AD" w14:textId="77777777" w:rsidR="00A93CDA" w:rsidRPr="00F3446B" w:rsidRDefault="00A93CDA">
      <w:pPr>
        <w:rPr>
          <w:rFonts w:cstheme="minorHAnsi"/>
          <w:b/>
          <w:u w:val="single"/>
        </w:rPr>
      </w:pPr>
    </w:p>
    <w:p w14:paraId="629CB6AE" w14:textId="77777777" w:rsidR="00A93CDA" w:rsidRPr="00F3446B" w:rsidRDefault="00A93CDA">
      <w:pPr>
        <w:rPr>
          <w:rFonts w:cstheme="minorHAnsi"/>
          <w:b/>
          <w:u w:val="single"/>
        </w:rPr>
      </w:pPr>
    </w:p>
    <w:p w14:paraId="629CB6AF" w14:textId="77777777" w:rsidR="00A93CDA" w:rsidRPr="00F3446B" w:rsidRDefault="00A93CDA">
      <w:pPr>
        <w:rPr>
          <w:rFonts w:cstheme="minorHAnsi"/>
          <w:b/>
          <w:u w:val="single"/>
        </w:rPr>
      </w:pPr>
    </w:p>
    <w:p w14:paraId="629CB6B0" w14:textId="77777777" w:rsidR="00A93CDA" w:rsidRPr="00F3446B" w:rsidRDefault="00A93CDA">
      <w:pPr>
        <w:rPr>
          <w:rFonts w:cstheme="minorHAnsi"/>
          <w:b/>
          <w:u w:val="single"/>
        </w:rPr>
      </w:pPr>
    </w:p>
    <w:p w14:paraId="56A57A48" w14:textId="77777777" w:rsidR="00806FE9" w:rsidRDefault="00806FE9">
      <w:pPr>
        <w:rPr>
          <w:rFonts w:cstheme="minorHAnsi"/>
          <w:b/>
          <w:u w:val="single"/>
        </w:rPr>
      </w:pPr>
    </w:p>
    <w:p w14:paraId="2EE89E93" w14:textId="77777777" w:rsidR="00806FE9" w:rsidRDefault="00806FE9">
      <w:pPr>
        <w:rPr>
          <w:rFonts w:cstheme="minorHAnsi"/>
          <w:b/>
          <w:u w:val="single"/>
        </w:rPr>
      </w:pPr>
    </w:p>
    <w:p w14:paraId="17DC426A" w14:textId="77777777" w:rsidR="00806FE9" w:rsidRDefault="00806FE9">
      <w:pPr>
        <w:rPr>
          <w:rFonts w:cstheme="minorHAnsi"/>
          <w:b/>
          <w:u w:val="single"/>
        </w:rPr>
      </w:pPr>
    </w:p>
    <w:p w14:paraId="1F0E9AD4" w14:textId="4FAE6ADB" w:rsidR="00806FE9" w:rsidRDefault="00806FE9">
      <w:pPr>
        <w:rPr>
          <w:rFonts w:cstheme="minorHAnsi"/>
          <w:b/>
          <w:u w:val="single"/>
        </w:rPr>
      </w:pPr>
    </w:p>
    <w:p w14:paraId="629CB6B7" w14:textId="1C7A68AE" w:rsidR="00F9094E" w:rsidRDefault="00F9094E">
      <w:pPr>
        <w:rPr>
          <w:rFonts w:cstheme="minorHAnsi"/>
          <w:b/>
          <w:u w:val="single"/>
        </w:rPr>
      </w:pPr>
      <w:r>
        <w:rPr>
          <w:rFonts w:cstheme="minorHAnsi"/>
          <w:b/>
          <w:u w:val="single"/>
        </w:rPr>
        <w:t>Prep</w:t>
      </w:r>
    </w:p>
    <w:p w14:paraId="629CB6B8" w14:textId="77777777" w:rsidR="00F9094E" w:rsidRPr="00F9094E" w:rsidRDefault="00717AA9">
      <w:pPr>
        <w:rPr>
          <w:rFonts w:cstheme="minorHAnsi"/>
        </w:rPr>
      </w:pPr>
      <w:r>
        <w:rPr>
          <w:rFonts w:cstheme="minorHAnsi"/>
        </w:rPr>
        <w:t>Prep</w:t>
      </w:r>
      <w:r w:rsidR="00F9094E" w:rsidRPr="00F9094E">
        <w:rPr>
          <w:rFonts w:cstheme="minorHAnsi"/>
        </w:rPr>
        <w:t xml:space="preserve"> timetables</w:t>
      </w:r>
      <w:r>
        <w:rPr>
          <w:rFonts w:cstheme="minorHAnsi"/>
        </w:rPr>
        <w:t xml:space="preserve"> are stored in Teams and online</w:t>
      </w:r>
      <w:r w:rsidRPr="00717AA9">
        <w:t xml:space="preserve"> </w:t>
      </w:r>
      <w:hyperlink r:id="rId12" w:history="1">
        <w:r w:rsidRPr="00717AA9">
          <w:rPr>
            <w:color w:val="0000FF"/>
            <w:u w:val="single"/>
          </w:rPr>
          <w:t xml:space="preserve">Access Time and Prep - </w:t>
        </w:r>
        <w:proofErr w:type="spellStart"/>
        <w:r w:rsidRPr="00717AA9">
          <w:rPr>
            <w:color w:val="0000FF"/>
            <w:u w:val="single"/>
          </w:rPr>
          <w:t>Buckswood</w:t>
        </w:r>
        <w:proofErr w:type="spellEnd"/>
        <w:r w:rsidRPr="00717AA9">
          <w:rPr>
            <w:color w:val="0000FF"/>
            <w:u w:val="single"/>
          </w:rPr>
          <w:t xml:space="preserve"> School</w:t>
        </w:r>
      </w:hyperlink>
      <w:r>
        <w:rPr>
          <w:rFonts w:cstheme="minorHAnsi"/>
        </w:rPr>
        <w:t xml:space="preserve"> </w:t>
      </w:r>
      <w:r w:rsidR="00F9094E" w:rsidRPr="00F9094E">
        <w:rPr>
          <w:rFonts w:cstheme="minorHAnsi"/>
        </w:rPr>
        <w:t>. Sixth Form Prep is allocated at the discretion of the teacher (2/3 times per week), there is no set timetable. Flexibility is needed with the setting of Prep for the Sixth Form, as there are various other commitments, such as coursework/IA’s, exam components, that</w:t>
      </w:r>
      <w:r w:rsidR="00F9094E">
        <w:rPr>
          <w:rFonts w:cstheme="minorHAnsi"/>
        </w:rPr>
        <w:t xml:space="preserve"> need to b</w:t>
      </w:r>
      <w:r w:rsidR="00F9094E" w:rsidRPr="00F9094E">
        <w:rPr>
          <w:rFonts w:cstheme="minorHAnsi"/>
        </w:rPr>
        <w:t>e considered</w:t>
      </w:r>
      <w:r w:rsidR="00F9094E">
        <w:rPr>
          <w:rFonts w:cstheme="minorHAnsi"/>
        </w:rPr>
        <w:t>. Teachers are expected to be aware of the demands placed on students, from other departments, at different times of the year (particularly true for IB).</w:t>
      </w:r>
    </w:p>
    <w:p w14:paraId="629CB6B9" w14:textId="77777777" w:rsidR="009241EE" w:rsidRPr="00F3446B" w:rsidRDefault="00C43114">
      <w:pPr>
        <w:rPr>
          <w:rFonts w:cstheme="minorHAnsi"/>
          <w:b/>
          <w:u w:val="single"/>
        </w:rPr>
      </w:pPr>
      <w:r w:rsidRPr="00F3446B">
        <w:rPr>
          <w:rFonts w:cstheme="minorHAnsi"/>
          <w:b/>
          <w:u w:val="single"/>
        </w:rPr>
        <w:t>Feedback policy</w:t>
      </w:r>
    </w:p>
    <w:p w14:paraId="629CB6BA" w14:textId="77777777" w:rsidR="00C43114" w:rsidRPr="00F3446B" w:rsidRDefault="00C43114" w:rsidP="00C43114">
      <w:pPr>
        <w:shd w:val="clear" w:color="auto" w:fill="FFFFFF" w:themeFill="background1"/>
        <w:rPr>
          <w:rFonts w:cstheme="minorHAnsi"/>
        </w:rPr>
      </w:pPr>
      <w:r w:rsidRPr="00F3446B">
        <w:rPr>
          <w:rFonts w:cstheme="minorHAnsi"/>
        </w:rPr>
        <w:t xml:space="preserve">At </w:t>
      </w:r>
      <w:proofErr w:type="spellStart"/>
      <w:r w:rsidRPr="00F3446B">
        <w:rPr>
          <w:rFonts w:cstheme="minorHAnsi"/>
        </w:rPr>
        <w:t>Buckswood</w:t>
      </w:r>
      <w:proofErr w:type="spellEnd"/>
      <w:r w:rsidRPr="00F3446B">
        <w:rPr>
          <w:rFonts w:cstheme="minorHAnsi"/>
        </w:rPr>
        <w:t xml:space="preserve"> we strongly believe in ensuring our students receive appropriate feedback that they are able to use to improve their work and make progress. Feedback should come in many forms, we strongly encourage dialogue between teachers and students about their work and how it can be improved. Students should be empowered to ‘own’ the feedback provided.</w:t>
      </w:r>
    </w:p>
    <w:p w14:paraId="629CB6BB" w14:textId="77777777" w:rsidR="00CE48D6" w:rsidRDefault="00C43114" w:rsidP="00C43114">
      <w:pPr>
        <w:shd w:val="clear" w:color="auto" w:fill="FFFFFF" w:themeFill="background1"/>
        <w:rPr>
          <w:rFonts w:cstheme="minorHAnsi"/>
        </w:rPr>
      </w:pPr>
      <w:r w:rsidRPr="00F3446B">
        <w:rPr>
          <w:rFonts w:cstheme="minorHAnsi"/>
        </w:rPr>
        <w:t xml:space="preserve">Details of appropriate feedback can be found in the Useful Documents section of the Teachers Teams. Look for the </w:t>
      </w:r>
      <w:proofErr w:type="spellStart"/>
      <w:r w:rsidRPr="00F3446B">
        <w:rPr>
          <w:rFonts w:cstheme="minorHAnsi"/>
        </w:rPr>
        <w:t>Powerpoint</w:t>
      </w:r>
      <w:proofErr w:type="spellEnd"/>
      <w:r w:rsidRPr="00F3446B">
        <w:rPr>
          <w:rFonts w:cstheme="minorHAnsi"/>
        </w:rPr>
        <w:t xml:space="preserve"> entitled ‘Feedback policy – ideas for the classroom’.</w:t>
      </w:r>
      <w:r w:rsidR="001B7BA7">
        <w:rPr>
          <w:rFonts w:cstheme="minorHAnsi"/>
        </w:rPr>
        <w:t xml:space="preserve"> The level of feedback is monitored by </w:t>
      </w:r>
      <w:proofErr w:type="spellStart"/>
      <w:r w:rsidR="001B7BA7">
        <w:rPr>
          <w:rFonts w:cstheme="minorHAnsi"/>
        </w:rPr>
        <w:t>HoDs</w:t>
      </w:r>
      <w:proofErr w:type="spellEnd"/>
      <w:r w:rsidR="001B7BA7">
        <w:rPr>
          <w:rFonts w:cstheme="minorHAnsi"/>
        </w:rPr>
        <w:t>, fortnightly by Heads of Key Stage and through learning walks and external academic consultants.</w:t>
      </w:r>
    </w:p>
    <w:p w14:paraId="629CB6BC" w14:textId="77777777" w:rsidR="00D344A6" w:rsidRDefault="00D344A6" w:rsidP="00C43114">
      <w:pPr>
        <w:shd w:val="clear" w:color="auto" w:fill="FFFFFF" w:themeFill="background1"/>
        <w:rPr>
          <w:rFonts w:cstheme="minorHAnsi"/>
        </w:rPr>
      </w:pPr>
      <w:r>
        <w:rPr>
          <w:rFonts w:cstheme="minorHAnsi"/>
        </w:rPr>
        <w:lastRenderedPageBreak/>
        <w:t xml:space="preserve">Here is an example of the Maths Department policy to feedback. Departmental policies can be found in the </w:t>
      </w:r>
      <w:r w:rsidRPr="00D344A6">
        <w:rPr>
          <w:rFonts w:cstheme="minorHAnsi"/>
          <w:b/>
        </w:rPr>
        <w:t>Departmental Handbooks</w:t>
      </w:r>
      <w:r>
        <w:rPr>
          <w:rFonts w:cstheme="minorHAnsi"/>
        </w:rPr>
        <w:t>.</w:t>
      </w:r>
    </w:p>
    <w:p w14:paraId="629CB6BD" w14:textId="77777777" w:rsidR="00D344A6" w:rsidRPr="00D344A6" w:rsidRDefault="00D344A6" w:rsidP="00C43114">
      <w:pPr>
        <w:shd w:val="clear" w:color="auto" w:fill="FFFFFF" w:themeFill="background1"/>
        <w:rPr>
          <w:rFonts w:cstheme="minorHAnsi"/>
          <w:b/>
        </w:rPr>
      </w:pPr>
      <w:r w:rsidRPr="00D344A6">
        <w:rPr>
          <w:rFonts w:cstheme="minorHAnsi"/>
          <w:b/>
        </w:rPr>
        <w:t>Maths Policy</w:t>
      </w:r>
    </w:p>
    <w:p w14:paraId="629CB6BE" w14:textId="77777777" w:rsidR="00D344A6" w:rsidRPr="00F3446B" w:rsidRDefault="00D344A6" w:rsidP="00C43114">
      <w:pPr>
        <w:shd w:val="clear" w:color="auto" w:fill="FFFFFF" w:themeFill="background1"/>
        <w:rPr>
          <w:rFonts w:cstheme="minorHAnsi"/>
        </w:rPr>
      </w:pPr>
      <w:r>
        <w:rPr>
          <w:noProof/>
          <w:lang w:eastAsia="en-GB"/>
        </w:rPr>
        <w:drawing>
          <wp:inline distT="0" distB="0" distL="0" distR="0" wp14:anchorId="629CB7B8" wp14:editId="629CB7B9">
            <wp:extent cx="4899660" cy="2712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5" t="25527" r="27011" b="28146"/>
                    <a:stretch/>
                  </pic:blipFill>
                  <pic:spPr bwMode="auto">
                    <a:xfrm>
                      <a:off x="0" y="0"/>
                      <a:ext cx="4913201" cy="2720303"/>
                    </a:xfrm>
                    <a:prstGeom prst="rect">
                      <a:avLst/>
                    </a:prstGeom>
                    <a:ln>
                      <a:noFill/>
                    </a:ln>
                    <a:extLst>
                      <a:ext uri="{53640926-AAD7-44D8-BBD7-CCE9431645EC}">
                        <a14:shadowObscured xmlns:a14="http://schemas.microsoft.com/office/drawing/2010/main"/>
                      </a:ext>
                    </a:extLst>
                  </pic:spPr>
                </pic:pic>
              </a:graphicData>
            </a:graphic>
          </wp:inline>
        </w:drawing>
      </w:r>
    </w:p>
    <w:p w14:paraId="629CB6BF" w14:textId="77777777" w:rsidR="0068344D" w:rsidRPr="00F3446B" w:rsidRDefault="002E70D3">
      <w:pPr>
        <w:rPr>
          <w:rFonts w:cstheme="minorHAnsi"/>
          <w:b/>
          <w:u w:val="single"/>
        </w:rPr>
      </w:pPr>
      <w:r w:rsidRPr="00F3446B">
        <w:rPr>
          <w:rFonts w:cstheme="minorHAnsi"/>
          <w:b/>
          <w:u w:val="single"/>
        </w:rPr>
        <w:t>Behaviour and Detentions</w:t>
      </w:r>
    </w:p>
    <w:p w14:paraId="629CB6C0" w14:textId="1512E694" w:rsidR="002E70D3" w:rsidRPr="00F3446B" w:rsidRDefault="009241EE">
      <w:pPr>
        <w:rPr>
          <w:rFonts w:cstheme="minorHAnsi"/>
        </w:rPr>
      </w:pPr>
      <w:r w:rsidRPr="00F3446B">
        <w:rPr>
          <w:rFonts w:cstheme="minorHAnsi"/>
        </w:rPr>
        <w:t>A summary of our school rules can be found in the following link</w:t>
      </w:r>
      <w:r w:rsidR="00B65BE7" w:rsidRPr="00F3446B">
        <w:rPr>
          <w:rFonts w:cstheme="minorHAnsi"/>
        </w:rPr>
        <w:t xml:space="preserve"> </w:t>
      </w:r>
      <w:hyperlink r:id="rId14" w:history="1">
        <w:r w:rsidR="00B65BE7" w:rsidRPr="00F3446B">
          <w:rPr>
            <w:rStyle w:val="Hyperlink"/>
            <w:rFonts w:cstheme="minorHAnsi"/>
          </w:rPr>
          <w:t>Summary-of-the-rules-2021.pdf (buckswood.co.uk)</w:t>
        </w:r>
      </w:hyperlink>
      <w:r w:rsidR="00B65BE7" w:rsidRPr="00F3446B">
        <w:rPr>
          <w:rFonts w:cstheme="minorHAnsi"/>
        </w:rPr>
        <w:t xml:space="preserve"> </w:t>
      </w:r>
      <w:r w:rsidRPr="00F3446B">
        <w:rPr>
          <w:rFonts w:cstheme="minorHAnsi"/>
        </w:rPr>
        <w:t>.</w:t>
      </w:r>
      <w:r w:rsidR="0068344D" w:rsidRPr="00F3446B">
        <w:rPr>
          <w:rFonts w:cstheme="minorHAnsi"/>
        </w:rPr>
        <w:t xml:space="preserve"> This can also be found in the Useful Documen</w:t>
      </w:r>
      <w:r w:rsidR="009C4840" w:rsidRPr="00F3446B">
        <w:rPr>
          <w:rFonts w:cstheme="minorHAnsi"/>
        </w:rPr>
        <w:t>ts section of the Teachers Team</w:t>
      </w:r>
      <w:r w:rsidR="002F6705" w:rsidRPr="00F3446B">
        <w:rPr>
          <w:rFonts w:cstheme="minorHAnsi"/>
        </w:rPr>
        <w:t>. Detentions will take place on Mon</w:t>
      </w:r>
      <w:r w:rsidR="00722329">
        <w:rPr>
          <w:rFonts w:cstheme="minorHAnsi"/>
        </w:rPr>
        <w:t>, Tues and Thurs during Lunch and be le</w:t>
      </w:r>
      <w:r w:rsidR="002F6705" w:rsidRPr="00F3446B">
        <w:rPr>
          <w:rFonts w:cstheme="minorHAnsi"/>
        </w:rPr>
        <w:t>d by Head of Key Stage/SMT.</w:t>
      </w:r>
      <w:r w:rsidR="009C4840" w:rsidRPr="00F3446B">
        <w:rPr>
          <w:rFonts w:cstheme="minorHAnsi"/>
        </w:rPr>
        <w:t xml:space="preserve"> See </w:t>
      </w:r>
      <w:r w:rsidR="009C4840" w:rsidRPr="003B7035">
        <w:rPr>
          <w:rFonts w:cstheme="minorHAnsi"/>
          <w:b/>
        </w:rPr>
        <w:t>Detention Policy</w:t>
      </w:r>
      <w:r w:rsidR="009C4840" w:rsidRPr="00F3446B">
        <w:rPr>
          <w:rFonts w:cstheme="minorHAnsi"/>
        </w:rPr>
        <w:t xml:space="preserve"> in Useful Documents section of the Teachers Team.</w:t>
      </w:r>
    </w:p>
    <w:p w14:paraId="629CB6C1" w14:textId="77777777" w:rsidR="002E70D3" w:rsidRPr="00F3446B" w:rsidRDefault="002E70D3">
      <w:pPr>
        <w:rPr>
          <w:rFonts w:cstheme="minorHAnsi"/>
          <w:b/>
          <w:u w:val="single"/>
        </w:rPr>
      </w:pPr>
      <w:r w:rsidRPr="00F3446B">
        <w:rPr>
          <w:rFonts w:cstheme="minorHAnsi"/>
          <w:b/>
          <w:u w:val="single"/>
        </w:rPr>
        <w:t>PSHE</w:t>
      </w:r>
      <w:r w:rsidR="000A391F">
        <w:rPr>
          <w:rFonts w:cstheme="minorHAnsi"/>
          <w:b/>
          <w:u w:val="single"/>
        </w:rPr>
        <w:t>/RSE</w:t>
      </w:r>
    </w:p>
    <w:p w14:paraId="629CB6C2" w14:textId="77777777" w:rsidR="0068344D" w:rsidRDefault="0068344D">
      <w:pPr>
        <w:rPr>
          <w:rFonts w:cstheme="minorHAnsi"/>
        </w:rPr>
      </w:pPr>
      <w:r w:rsidRPr="00F3446B">
        <w:rPr>
          <w:rFonts w:cstheme="minorHAnsi"/>
        </w:rPr>
        <w:t xml:space="preserve">PSHE is taught as part of the timetabled KS3 curriculum. PSHE is delivered to KS4 and 5 during weekly </w:t>
      </w:r>
      <w:proofErr w:type="gramStart"/>
      <w:r w:rsidRPr="00F3446B">
        <w:rPr>
          <w:rFonts w:cstheme="minorHAnsi"/>
        </w:rPr>
        <w:t>55 minute</w:t>
      </w:r>
      <w:proofErr w:type="gramEnd"/>
      <w:r w:rsidRPr="00F3446B">
        <w:rPr>
          <w:rFonts w:cstheme="minorHAnsi"/>
        </w:rPr>
        <w:t xml:space="preserve"> Form Tutor sessions. It is important to understand that PSHE related topics and attitudes permeate all we do as a school, it is not something that is simply taught in a specific slot.</w:t>
      </w:r>
    </w:p>
    <w:p w14:paraId="629CB6C3" w14:textId="77777777" w:rsidR="00EF7CDA" w:rsidRDefault="00EF7CDA">
      <w:pPr>
        <w:rPr>
          <w:rFonts w:cstheme="minorHAnsi"/>
        </w:rPr>
      </w:pPr>
      <w:r>
        <w:rPr>
          <w:rFonts w:cstheme="minorHAnsi"/>
        </w:rPr>
        <w:t>PSHE requirements are evolving, we have to take account of our setting and students when planning PSHE. As such, to become more adaptable, we are moving to a termly KS4 and 5 focusing on pertinent issues. The academic and safeguarding team aims to provide you with lesson plans and resources for these activities.</w:t>
      </w:r>
    </w:p>
    <w:p w14:paraId="629CB6C4" w14:textId="77777777" w:rsidR="002500B8" w:rsidRDefault="002500B8">
      <w:pPr>
        <w:rPr>
          <w:rFonts w:cstheme="minorHAnsi"/>
        </w:rPr>
      </w:pPr>
      <w:r>
        <w:rPr>
          <w:rFonts w:cstheme="minorHAnsi"/>
        </w:rPr>
        <w:t>Please see PSHE/RSE policy online. Please also see our Online Safety Policy</w:t>
      </w:r>
    </w:p>
    <w:p w14:paraId="629CB6C5" w14:textId="77777777" w:rsidR="000A391F" w:rsidRPr="000A391F" w:rsidRDefault="000A391F" w:rsidP="000A391F">
      <w:pPr>
        <w:spacing w:after="5" w:line="250" w:lineRule="auto"/>
        <w:ind w:left="-5"/>
        <w:rPr>
          <w:b/>
          <w:color w:val="000000" w:themeColor="text1"/>
        </w:rPr>
      </w:pPr>
      <w:r w:rsidRPr="000A391F">
        <w:rPr>
          <w:b/>
          <w:color w:val="000000" w:themeColor="text1"/>
          <w:u w:val="single" w:color="0070C0"/>
        </w:rPr>
        <w:t>Careers Education</w:t>
      </w:r>
      <w:r w:rsidRPr="000A391F">
        <w:rPr>
          <w:b/>
          <w:color w:val="000000" w:themeColor="text1"/>
        </w:rPr>
        <w:t xml:space="preserve">  </w:t>
      </w:r>
    </w:p>
    <w:p w14:paraId="629CB6C6" w14:textId="77777777" w:rsidR="000A391F" w:rsidRDefault="000A391F" w:rsidP="00A43A48">
      <w:pPr>
        <w:spacing w:after="0"/>
      </w:pPr>
      <w:r>
        <w:t xml:space="preserve"> </w:t>
      </w:r>
    </w:p>
    <w:p w14:paraId="629CB6C7" w14:textId="77777777" w:rsidR="000A391F" w:rsidRDefault="000A391F" w:rsidP="000A391F">
      <w:pPr>
        <w:numPr>
          <w:ilvl w:val="0"/>
          <w:numId w:val="4"/>
        </w:numPr>
        <w:spacing w:after="32" w:line="249" w:lineRule="auto"/>
        <w:ind w:right="6" w:hanging="360"/>
      </w:pPr>
      <w:r>
        <w:t xml:space="preserve">Staff greatly support the students, often on a 1 to 1 basis, in respect to university applications and university choice. The Head of Year 13 meets with each member of the Sixth Form, more than once, to discuss university pathways, often on a 1 to 1 basis or as part of information sessions. </w:t>
      </w:r>
    </w:p>
    <w:p w14:paraId="629CB6C8" w14:textId="77777777" w:rsidR="000A391F" w:rsidRDefault="000A391F" w:rsidP="000A391F">
      <w:pPr>
        <w:numPr>
          <w:ilvl w:val="0"/>
          <w:numId w:val="4"/>
        </w:numPr>
        <w:spacing w:after="29" w:line="249" w:lineRule="auto"/>
        <w:ind w:right="6" w:hanging="360"/>
      </w:pPr>
      <w:r>
        <w:t xml:space="preserve">The school organises university advice, personal statement and CV writing workshops, run by the ‘Life Skills Company’. </w:t>
      </w:r>
    </w:p>
    <w:p w14:paraId="629CB6C9" w14:textId="77777777" w:rsidR="000A391F" w:rsidRDefault="000A391F" w:rsidP="000A391F">
      <w:pPr>
        <w:numPr>
          <w:ilvl w:val="0"/>
          <w:numId w:val="4"/>
        </w:numPr>
        <w:spacing w:after="32" w:line="249" w:lineRule="auto"/>
        <w:ind w:right="6" w:hanging="360"/>
      </w:pPr>
      <w:r>
        <w:t xml:space="preserve">Every term, all Key Stages receive careers and post-secondary information through our PSHE programme. A key part of this strategy is to invite guest speakers in to inform our students of the different post-secondary options available to them; this may also include hosting </w:t>
      </w:r>
      <w:r>
        <w:lastRenderedPageBreak/>
        <w:t xml:space="preserve">careers events at </w:t>
      </w:r>
      <w:proofErr w:type="spellStart"/>
      <w:r>
        <w:t>Buckswood</w:t>
      </w:r>
      <w:proofErr w:type="spellEnd"/>
      <w:r>
        <w:t xml:space="preserve"> and taking students offsite to careers events local to the school.  </w:t>
      </w:r>
    </w:p>
    <w:p w14:paraId="629CB6CA" w14:textId="77777777" w:rsidR="000A391F" w:rsidRDefault="000A391F" w:rsidP="000A391F">
      <w:pPr>
        <w:numPr>
          <w:ilvl w:val="0"/>
          <w:numId w:val="4"/>
        </w:numPr>
        <w:spacing w:after="31" w:line="249" w:lineRule="auto"/>
        <w:ind w:right="6" w:hanging="360"/>
      </w:pPr>
      <w:r>
        <w:t xml:space="preserve">The school hosts its own </w:t>
      </w:r>
      <w:proofErr w:type="spellStart"/>
      <w:r>
        <w:t>Buckswood</w:t>
      </w:r>
      <w:proofErr w:type="spellEnd"/>
      <w:r>
        <w:t xml:space="preserve"> University Fair every September, with a range of national and international undergraduate providers, working with the students to discuss options, accommodation, Visas and entry requirements. This is then followed up by school-supported / led visits to attend university open days. </w:t>
      </w:r>
    </w:p>
    <w:p w14:paraId="629CB6CB" w14:textId="77777777" w:rsidR="000A391F" w:rsidRDefault="000A391F" w:rsidP="000A391F">
      <w:pPr>
        <w:numPr>
          <w:ilvl w:val="0"/>
          <w:numId w:val="4"/>
        </w:numPr>
        <w:spacing w:after="32" w:line="249" w:lineRule="auto"/>
        <w:ind w:right="6" w:hanging="360"/>
      </w:pPr>
      <w:r>
        <w:t xml:space="preserve">Each year, </w:t>
      </w:r>
      <w:proofErr w:type="spellStart"/>
      <w:r>
        <w:t>Buckswood</w:t>
      </w:r>
      <w:proofErr w:type="spellEnd"/>
      <w:r>
        <w:t xml:space="preserve"> takes students to local universities, </w:t>
      </w:r>
      <w:r w:rsidR="00A43A48">
        <w:t xml:space="preserve">such as </w:t>
      </w:r>
      <w:r>
        <w:t>Kent</w:t>
      </w:r>
      <w:r w:rsidR="00A43A48">
        <w:t>, Sussex</w:t>
      </w:r>
      <w:r>
        <w:t xml:space="preserve"> and Surrey. This private tour allows our students to get a deeper insight into UK university life and, get their specific questions answered. </w:t>
      </w:r>
    </w:p>
    <w:p w14:paraId="629CB6CC" w14:textId="77777777" w:rsidR="000A391F" w:rsidRDefault="000A391F" w:rsidP="000A391F">
      <w:pPr>
        <w:numPr>
          <w:ilvl w:val="0"/>
          <w:numId w:val="4"/>
        </w:numPr>
        <w:spacing w:after="3" w:line="249" w:lineRule="auto"/>
        <w:ind w:right="6" w:hanging="360"/>
      </w:pPr>
      <w:r>
        <w:t>Each year students also, mainly in Key stages 4 and 5, attend job, college and apprenticeship fairs at a local and regional scale</w:t>
      </w:r>
      <w:r w:rsidR="00A43A48">
        <w:t>.</w:t>
      </w:r>
      <w:r>
        <w:t xml:space="preserve"> </w:t>
      </w:r>
    </w:p>
    <w:p w14:paraId="629CB6CD" w14:textId="77777777" w:rsidR="000A391F" w:rsidRDefault="000A391F" w:rsidP="000A391F">
      <w:pPr>
        <w:numPr>
          <w:ilvl w:val="0"/>
          <w:numId w:val="4"/>
        </w:numPr>
        <w:spacing w:after="231" w:line="249" w:lineRule="auto"/>
        <w:ind w:right="6" w:hanging="360"/>
      </w:pPr>
      <w:r>
        <w:t xml:space="preserve">We </w:t>
      </w:r>
      <w:r w:rsidR="00A43A48">
        <w:t>run ‘student only’ and ‘student and parent</w:t>
      </w:r>
      <w:r>
        <w:t xml:space="preserve">’ information sessions regarding </w:t>
      </w:r>
      <w:proofErr w:type="spellStart"/>
      <w:r>
        <w:t>Buckswood</w:t>
      </w:r>
      <w:proofErr w:type="spellEnd"/>
      <w:r>
        <w:t xml:space="preserve"> </w:t>
      </w:r>
      <w:r w:rsidR="002500B8">
        <w:t xml:space="preserve">GCSE and </w:t>
      </w:r>
      <w:r>
        <w:t xml:space="preserve">Sixth Form options, university and career choices are also discussed, in addition to this provision.  </w:t>
      </w:r>
    </w:p>
    <w:p w14:paraId="629CB6CE" w14:textId="77777777" w:rsidR="000A391F" w:rsidRPr="002500B8" w:rsidRDefault="000A391F" w:rsidP="002500B8">
      <w:pPr>
        <w:spacing w:after="0"/>
      </w:pPr>
    </w:p>
    <w:p w14:paraId="629CB6CF" w14:textId="77777777" w:rsidR="0068344D" w:rsidRPr="00F3446B" w:rsidRDefault="0068344D">
      <w:pPr>
        <w:rPr>
          <w:rFonts w:cstheme="minorHAnsi"/>
          <w:b/>
          <w:u w:val="single"/>
        </w:rPr>
      </w:pPr>
      <w:r w:rsidRPr="00F3446B">
        <w:rPr>
          <w:rFonts w:cstheme="minorHAnsi"/>
          <w:b/>
          <w:u w:val="single"/>
        </w:rPr>
        <w:t>Form Period and the role of the Form Tutor</w:t>
      </w:r>
    </w:p>
    <w:p w14:paraId="629CB6D0" w14:textId="727967A1"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r w:rsidRPr="00F3446B">
        <w:rPr>
          <w:rFonts w:eastAsia="Times New Roman" w:cstheme="minorHAnsi"/>
          <w:color w:val="000000"/>
          <w:bdr w:val="none" w:sz="0" w:space="0" w:color="auto" w:frame="1"/>
          <w:shd w:val="clear" w:color="auto" w:fill="FFFFFF"/>
          <w:lang w:eastAsia="en-GB"/>
        </w:rPr>
        <w:t>Being a Form Tutor is a vital role in the school, our Form Tutors are responsible for supporting their tutees academically and pastorally on a day to day basis. It is so important to start the day efficiently and with a focus</w:t>
      </w:r>
      <w:r w:rsidR="00A43A48">
        <w:rPr>
          <w:rFonts w:eastAsia="Times New Roman" w:cstheme="minorHAnsi"/>
          <w:color w:val="000000"/>
          <w:bdr w:val="none" w:sz="0" w:space="0" w:color="auto" w:frame="1"/>
          <w:shd w:val="clear" w:color="auto" w:fill="FFFFFF"/>
          <w:lang w:eastAsia="en-GB"/>
        </w:rPr>
        <w:t>. Some guidance for tutors and topics to cover are outlined below</w:t>
      </w:r>
      <w:r w:rsidR="002578CC">
        <w:rPr>
          <w:rFonts w:eastAsia="Times New Roman" w:cstheme="minorHAnsi"/>
          <w:color w:val="000000"/>
          <w:bdr w:val="none" w:sz="0" w:space="0" w:color="auto" w:frame="1"/>
          <w:shd w:val="clear" w:color="auto" w:fill="FFFFFF"/>
          <w:lang w:eastAsia="en-GB"/>
        </w:rPr>
        <w:t>, this is subject to change</w:t>
      </w:r>
      <w:r w:rsidR="00A43A48" w:rsidRPr="00F3446B">
        <w:rPr>
          <w:rFonts w:eastAsia="Times New Roman" w:cstheme="minorHAnsi"/>
          <w:color w:val="000000"/>
          <w:bdr w:val="none" w:sz="0" w:space="0" w:color="auto" w:frame="1"/>
          <w:shd w:val="clear" w:color="auto" w:fill="FFFFFF"/>
          <w:lang w:eastAsia="en-GB"/>
        </w:rPr>
        <w:t xml:space="preserve"> </w:t>
      </w:r>
      <w:r w:rsidRPr="00F3446B">
        <w:rPr>
          <w:rFonts w:eastAsia="Times New Roman" w:cstheme="minorHAnsi"/>
          <w:color w:val="000000"/>
          <w:bdr w:val="none" w:sz="0" w:space="0" w:color="auto" w:frame="1"/>
          <w:shd w:val="clear" w:color="auto" w:fill="FFFFFF"/>
          <w:lang w:eastAsia="en-GB"/>
        </w:rPr>
        <w:t>….</w:t>
      </w:r>
    </w:p>
    <w:p w14:paraId="629CB6D1" w14:textId="77777777" w:rsidR="0068344D" w:rsidRPr="00F3446B" w:rsidRDefault="0068344D" w:rsidP="0068344D">
      <w:pPr>
        <w:shd w:val="clear" w:color="auto" w:fill="FFFFFF"/>
        <w:spacing w:after="0" w:line="240" w:lineRule="auto"/>
        <w:textAlignment w:val="baseline"/>
        <w:rPr>
          <w:rFonts w:eastAsia="Times New Roman" w:cstheme="minorHAnsi"/>
          <w:color w:val="000000"/>
          <w:lang w:eastAsia="en-GB"/>
        </w:rPr>
      </w:pPr>
    </w:p>
    <w:p w14:paraId="629CB6D2" w14:textId="77777777"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r w:rsidRPr="00F3446B">
        <w:rPr>
          <w:rFonts w:eastAsia="Times New Roman" w:cstheme="minorHAnsi"/>
          <w:b/>
          <w:bCs/>
          <w:color w:val="000000"/>
          <w:bdr w:val="none" w:sz="0" w:space="0" w:color="auto" w:frame="1"/>
          <w:shd w:val="clear" w:color="auto" w:fill="FFFFFF"/>
          <w:lang w:eastAsia="en-GB"/>
        </w:rPr>
        <w:t>Monday - </w:t>
      </w:r>
      <w:r w:rsidRPr="00F3446B">
        <w:rPr>
          <w:rFonts w:eastAsia="Times New Roman" w:cstheme="minorHAnsi"/>
          <w:color w:val="000000"/>
          <w:bdr w:val="none" w:sz="0" w:space="0" w:color="auto" w:frame="1"/>
          <w:shd w:val="clear" w:color="auto" w:fill="FFFFFF"/>
          <w:lang w:eastAsia="en-GB"/>
        </w:rPr>
        <w:t>Reflect on the week and weekend that has passed – what were your positive/negative experiences and why. Students can reflect as individuals or as a group. Set goals for the forthcoming week. Prep diary checking should also be actioned by Tutors.</w:t>
      </w:r>
    </w:p>
    <w:p w14:paraId="629CB6D3" w14:textId="77777777"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proofErr w:type="gramStart"/>
      <w:r w:rsidRPr="00F3446B">
        <w:rPr>
          <w:rFonts w:eastAsia="Times New Roman" w:cstheme="minorHAnsi"/>
          <w:b/>
          <w:bCs/>
          <w:color w:val="000000"/>
          <w:bdr w:val="none" w:sz="0" w:space="0" w:color="auto" w:frame="1"/>
          <w:shd w:val="clear" w:color="auto" w:fill="FFFFFF"/>
          <w:lang w:eastAsia="en-GB"/>
        </w:rPr>
        <w:t>Tuesday  -</w:t>
      </w:r>
      <w:proofErr w:type="gramEnd"/>
      <w:r w:rsidRPr="00F3446B">
        <w:rPr>
          <w:rFonts w:eastAsia="Times New Roman" w:cstheme="minorHAnsi"/>
          <w:b/>
          <w:bCs/>
          <w:color w:val="000000"/>
          <w:bdr w:val="none" w:sz="0" w:space="0" w:color="auto" w:frame="1"/>
          <w:shd w:val="clear" w:color="auto" w:fill="FFFFFF"/>
          <w:lang w:eastAsia="en-GB"/>
        </w:rPr>
        <w:t> </w:t>
      </w:r>
      <w:r w:rsidRPr="00F3446B">
        <w:rPr>
          <w:rFonts w:eastAsia="Times New Roman" w:cstheme="minorHAnsi"/>
          <w:bCs/>
          <w:color w:val="000000"/>
          <w:bdr w:val="none" w:sz="0" w:space="0" w:color="auto" w:frame="1"/>
          <w:shd w:val="clear" w:color="auto" w:fill="FFFFFF"/>
          <w:lang w:eastAsia="en-GB"/>
        </w:rPr>
        <w:t xml:space="preserve">Form tutors should lead a discussion about </w:t>
      </w:r>
      <w:r w:rsidRPr="00F3446B">
        <w:rPr>
          <w:rFonts w:eastAsia="Times New Roman" w:cstheme="minorHAnsi"/>
          <w:color w:val="000000"/>
          <w:bdr w:val="none" w:sz="0" w:space="0" w:color="auto" w:frame="1"/>
          <w:shd w:val="clear" w:color="auto" w:fill="FFFFFF"/>
          <w:lang w:eastAsia="en-GB"/>
        </w:rPr>
        <w:t>current affairs. A BBC news update can be helpful here.</w:t>
      </w:r>
    </w:p>
    <w:p w14:paraId="629CB6D4" w14:textId="77777777"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proofErr w:type="gramStart"/>
      <w:r w:rsidRPr="00F3446B">
        <w:rPr>
          <w:rFonts w:eastAsia="Times New Roman" w:cstheme="minorHAnsi"/>
          <w:b/>
          <w:bCs/>
          <w:color w:val="000000"/>
          <w:bdr w:val="none" w:sz="0" w:space="0" w:color="auto" w:frame="1"/>
          <w:shd w:val="clear" w:color="auto" w:fill="FFFFFF"/>
          <w:lang w:eastAsia="en-GB"/>
        </w:rPr>
        <w:t>Wednesday  -</w:t>
      </w:r>
      <w:proofErr w:type="gramEnd"/>
      <w:r w:rsidRPr="00F3446B">
        <w:rPr>
          <w:rFonts w:eastAsia="Times New Roman" w:cstheme="minorHAnsi"/>
          <w:b/>
          <w:bCs/>
          <w:color w:val="000000"/>
          <w:bdr w:val="none" w:sz="0" w:space="0" w:color="auto" w:frame="1"/>
          <w:shd w:val="clear" w:color="auto" w:fill="FFFFFF"/>
          <w:lang w:eastAsia="en-GB"/>
        </w:rPr>
        <w:t> </w:t>
      </w:r>
      <w:r w:rsidRPr="00F3446B">
        <w:rPr>
          <w:rFonts w:eastAsia="Times New Roman" w:cstheme="minorHAnsi"/>
          <w:color w:val="000000"/>
          <w:bdr w:val="none" w:sz="0" w:space="0" w:color="auto" w:frame="1"/>
          <w:shd w:val="clear" w:color="auto" w:fill="FFFFFF"/>
          <w:lang w:eastAsia="en-GB"/>
        </w:rPr>
        <w:t>Mid-week mindfulness – this can be linked to PSHE, Current Affairs.</w:t>
      </w:r>
    </w:p>
    <w:p w14:paraId="629CB6D5" w14:textId="77777777"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proofErr w:type="gramStart"/>
      <w:r w:rsidRPr="00F3446B">
        <w:rPr>
          <w:rFonts w:eastAsia="Times New Roman" w:cstheme="minorHAnsi"/>
          <w:b/>
          <w:bCs/>
          <w:color w:val="000000"/>
          <w:bdr w:val="none" w:sz="0" w:space="0" w:color="auto" w:frame="1"/>
          <w:shd w:val="clear" w:color="auto" w:fill="FFFFFF"/>
          <w:lang w:eastAsia="en-GB"/>
        </w:rPr>
        <w:t>Thursday</w:t>
      </w:r>
      <w:r w:rsidRPr="00F3446B">
        <w:rPr>
          <w:rFonts w:eastAsia="Times New Roman" w:cstheme="minorHAnsi"/>
          <w:color w:val="000000"/>
          <w:bdr w:val="none" w:sz="0" w:space="0" w:color="auto" w:frame="1"/>
          <w:shd w:val="clear" w:color="auto" w:fill="FFFFFF"/>
          <w:lang w:eastAsia="en-GB"/>
        </w:rPr>
        <w:t>  -</w:t>
      </w:r>
      <w:proofErr w:type="gramEnd"/>
      <w:r w:rsidRPr="00F3446B">
        <w:rPr>
          <w:rFonts w:eastAsia="Times New Roman" w:cstheme="minorHAnsi"/>
          <w:color w:val="000000"/>
          <w:bdr w:val="none" w:sz="0" w:space="0" w:color="auto" w:frame="1"/>
          <w:shd w:val="clear" w:color="auto" w:fill="FFFFFF"/>
          <w:lang w:eastAsia="en-GB"/>
        </w:rPr>
        <w:t xml:space="preserve"> Log onto SIMS and check out how well I am doing. </w:t>
      </w:r>
    </w:p>
    <w:p w14:paraId="629CB6D6" w14:textId="36CAC075" w:rsidR="0068344D" w:rsidRPr="00F3446B" w:rsidRDefault="0068344D" w:rsidP="0068344D">
      <w:pPr>
        <w:spacing w:after="0" w:line="240" w:lineRule="auto"/>
        <w:textAlignment w:val="baseline"/>
        <w:rPr>
          <w:rFonts w:eastAsia="Times New Roman" w:cstheme="minorHAnsi"/>
          <w:color w:val="000000"/>
          <w:bdr w:val="none" w:sz="0" w:space="0" w:color="auto" w:frame="1"/>
          <w:shd w:val="clear" w:color="auto" w:fill="FFFFFF"/>
          <w:lang w:eastAsia="en-GB"/>
        </w:rPr>
      </w:pPr>
      <w:r w:rsidRPr="00F3446B">
        <w:rPr>
          <w:rFonts w:eastAsia="Times New Roman" w:cstheme="minorHAnsi"/>
          <w:b/>
          <w:bCs/>
          <w:color w:val="000000"/>
          <w:bdr w:val="none" w:sz="0" w:space="0" w:color="auto" w:frame="1"/>
          <w:shd w:val="clear" w:color="auto" w:fill="FFFFFF"/>
          <w:lang w:eastAsia="en-GB"/>
        </w:rPr>
        <w:t>Friday </w:t>
      </w:r>
      <w:r w:rsidR="00722329">
        <w:rPr>
          <w:rFonts w:eastAsia="Times New Roman" w:cstheme="minorHAnsi"/>
          <w:b/>
          <w:bCs/>
          <w:color w:val="000000"/>
          <w:bdr w:val="none" w:sz="0" w:space="0" w:color="auto" w:frame="1"/>
          <w:shd w:val="clear" w:color="auto" w:fill="FFFFFF"/>
          <w:lang w:eastAsia="en-GB"/>
        </w:rPr>
        <w:t>–</w:t>
      </w:r>
      <w:r w:rsidRPr="00F3446B">
        <w:rPr>
          <w:rFonts w:eastAsia="Times New Roman" w:cstheme="minorHAnsi"/>
          <w:b/>
          <w:bCs/>
          <w:color w:val="000000"/>
          <w:bdr w:val="none" w:sz="0" w:space="0" w:color="auto" w:frame="1"/>
          <w:shd w:val="clear" w:color="auto" w:fill="FFFFFF"/>
          <w:lang w:eastAsia="en-GB"/>
        </w:rPr>
        <w:t> </w:t>
      </w:r>
      <w:r w:rsidR="00722329">
        <w:rPr>
          <w:rFonts w:eastAsia="Times New Roman" w:cstheme="minorHAnsi"/>
          <w:color w:val="000000"/>
          <w:bdr w:val="none" w:sz="0" w:space="0" w:color="auto" w:frame="1"/>
          <w:shd w:val="clear" w:color="auto" w:fill="FFFFFF"/>
          <w:lang w:eastAsia="en-GB"/>
        </w:rPr>
        <w:t>12 Pillars – students to populate their Records of Success</w:t>
      </w:r>
    </w:p>
    <w:p w14:paraId="629CB6D7" w14:textId="77777777" w:rsidR="00742374" w:rsidRPr="007D396B" w:rsidRDefault="00742374">
      <w:pPr>
        <w:rPr>
          <w:rFonts w:cstheme="minorHAnsi"/>
          <w:b/>
          <w:u w:val="single"/>
        </w:rPr>
      </w:pPr>
    </w:p>
    <w:p w14:paraId="629CB6D8" w14:textId="77777777" w:rsidR="007D396B" w:rsidRPr="007D396B" w:rsidRDefault="007D396B" w:rsidP="007D396B">
      <w:pPr>
        <w:spacing w:after="0"/>
        <w:rPr>
          <w:b/>
          <w:u w:val="single"/>
        </w:rPr>
      </w:pPr>
      <w:r w:rsidRPr="007D396B">
        <w:rPr>
          <w:b/>
          <w:u w:val="single"/>
        </w:rPr>
        <w:t xml:space="preserve">ICT for supporting student progress </w:t>
      </w:r>
    </w:p>
    <w:p w14:paraId="629CB6D9" w14:textId="77777777" w:rsidR="007D396B" w:rsidRPr="007D396B" w:rsidRDefault="007D396B" w:rsidP="007D396B">
      <w:pPr>
        <w:spacing w:after="0"/>
        <w:rPr>
          <w:b/>
          <w:u w:val="single"/>
        </w:rPr>
      </w:pPr>
    </w:p>
    <w:p w14:paraId="629CB6DA" w14:textId="77777777" w:rsidR="007D396B" w:rsidRDefault="007D396B" w:rsidP="007D396B">
      <w:pPr>
        <w:spacing w:after="0"/>
      </w:pPr>
      <w:r w:rsidRPr="007D396B">
        <w:t xml:space="preserve">At </w:t>
      </w:r>
      <w:proofErr w:type="spellStart"/>
      <w:r w:rsidRPr="007D396B">
        <w:t>Buckswood</w:t>
      </w:r>
      <w:proofErr w:type="spellEnd"/>
      <w:r w:rsidRPr="007D396B">
        <w:t>, our students have access to a suite of software resources, designed to assist them with their day to day organisation and understand their progress in all areas of their schooling. These resources allow students to access all written and numerical data about their time at school, also to converse and collaborate with teachers and colleagues on a day to day basis.</w:t>
      </w:r>
    </w:p>
    <w:p w14:paraId="629CB6DB" w14:textId="77777777" w:rsidR="007D396B" w:rsidRDefault="007D396B" w:rsidP="007D396B">
      <w:pPr>
        <w:spacing w:after="0"/>
      </w:pPr>
    </w:p>
    <w:p w14:paraId="629CB6E2" w14:textId="3B3799CE" w:rsidR="007D396B" w:rsidRPr="00722329" w:rsidRDefault="007D396B" w:rsidP="00722329">
      <w:pPr>
        <w:spacing w:after="0"/>
      </w:pPr>
      <w:r>
        <w:rPr>
          <w:noProof/>
          <w:lang w:eastAsia="en-GB"/>
        </w:rPr>
        <w:drawing>
          <wp:inline distT="0" distB="0" distL="0" distR="0" wp14:anchorId="629CB7BA" wp14:editId="629CB7BB">
            <wp:extent cx="4916823" cy="1691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51" t="46327" r="30202" b="28383"/>
                    <a:stretch/>
                  </pic:blipFill>
                  <pic:spPr bwMode="auto">
                    <a:xfrm>
                      <a:off x="0" y="0"/>
                      <a:ext cx="4921798" cy="1693352"/>
                    </a:xfrm>
                    <a:prstGeom prst="rect">
                      <a:avLst/>
                    </a:prstGeom>
                    <a:ln>
                      <a:noFill/>
                    </a:ln>
                    <a:extLst>
                      <a:ext uri="{53640926-AAD7-44D8-BBD7-CCE9431645EC}">
                        <a14:shadowObscured xmlns:a14="http://schemas.microsoft.com/office/drawing/2010/main"/>
                      </a:ext>
                    </a:extLst>
                  </pic:spPr>
                </pic:pic>
              </a:graphicData>
            </a:graphic>
          </wp:inline>
        </w:drawing>
      </w:r>
    </w:p>
    <w:p w14:paraId="629CB6E3" w14:textId="77777777" w:rsidR="002E70D3" w:rsidRPr="00F3446B" w:rsidRDefault="002E70D3">
      <w:pPr>
        <w:rPr>
          <w:rFonts w:cstheme="minorHAnsi"/>
          <w:b/>
          <w:u w:val="single"/>
        </w:rPr>
      </w:pPr>
      <w:r w:rsidRPr="00F3446B">
        <w:rPr>
          <w:rFonts w:cstheme="minorHAnsi"/>
          <w:b/>
          <w:u w:val="single"/>
        </w:rPr>
        <w:lastRenderedPageBreak/>
        <w:t>Appraisal</w:t>
      </w:r>
      <w:r w:rsidR="009C4840" w:rsidRPr="00F3446B">
        <w:rPr>
          <w:rFonts w:cstheme="minorHAnsi"/>
          <w:b/>
          <w:u w:val="single"/>
        </w:rPr>
        <w:t xml:space="preserve"> </w:t>
      </w:r>
    </w:p>
    <w:p w14:paraId="629CB6E4" w14:textId="77777777" w:rsidR="00356FA5" w:rsidRDefault="009C4840">
      <w:pPr>
        <w:rPr>
          <w:rFonts w:cstheme="minorHAnsi"/>
        </w:rPr>
      </w:pPr>
      <w:r w:rsidRPr="00F3446B">
        <w:rPr>
          <w:rFonts w:cstheme="minorHAnsi"/>
        </w:rPr>
        <w:t xml:space="preserve">At </w:t>
      </w:r>
      <w:proofErr w:type="spellStart"/>
      <w:r w:rsidRPr="00F3446B">
        <w:rPr>
          <w:rFonts w:cstheme="minorHAnsi"/>
        </w:rPr>
        <w:t>Buckswood</w:t>
      </w:r>
      <w:proofErr w:type="spellEnd"/>
      <w:r w:rsidRPr="00F3446B">
        <w:rPr>
          <w:rFonts w:cstheme="minorHAnsi"/>
        </w:rPr>
        <w:t xml:space="preserve"> this is called the </w:t>
      </w:r>
      <w:r w:rsidRPr="00F3446B">
        <w:rPr>
          <w:rFonts w:cstheme="minorHAnsi"/>
          <w:b/>
        </w:rPr>
        <w:t>Professional Performance Review (PPR)</w:t>
      </w:r>
      <w:r w:rsidRPr="00F3446B">
        <w:rPr>
          <w:rFonts w:cstheme="minorHAnsi"/>
        </w:rPr>
        <w:t xml:space="preserve"> and should be carried out by line managers as per the Communication Chart (Useful Documents – Teachers Team). A timetable for when these are to take place will be shared by the </w:t>
      </w:r>
      <w:r w:rsidR="003B7035">
        <w:rPr>
          <w:rFonts w:cstheme="minorHAnsi"/>
        </w:rPr>
        <w:t>Academic Principal</w:t>
      </w:r>
      <w:r w:rsidRPr="00F3446B">
        <w:rPr>
          <w:rFonts w:cstheme="minorHAnsi"/>
        </w:rPr>
        <w:t xml:space="preserve"> at the start of each academic year. PPR documents, to be completed, can be found in Useful Documents – Teachers Team.</w:t>
      </w:r>
      <w:r w:rsidR="001B7BA7">
        <w:rPr>
          <w:rFonts w:cstheme="minorHAnsi"/>
        </w:rPr>
        <w:t xml:space="preserve"> PPR’s are designed to support teachers in improving their practice and identify training needs. PPR is also used to identify how teachers can support the wider school ethos and community.</w:t>
      </w:r>
    </w:p>
    <w:p w14:paraId="629CB6E5" w14:textId="77777777" w:rsidR="00A92FAF" w:rsidRPr="00A92FAF" w:rsidRDefault="00A92FAF">
      <w:pPr>
        <w:rPr>
          <w:rFonts w:cstheme="minorHAnsi"/>
          <w:b/>
          <w:u w:val="single"/>
        </w:rPr>
      </w:pPr>
      <w:r w:rsidRPr="00A92FAF">
        <w:rPr>
          <w:rFonts w:cstheme="minorHAnsi"/>
          <w:b/>
          <w:u w:val="single"/>
        </w:rPr>
        <w:t>Communication</w:t>
      </w:r>
      <w:r>
        <w:rPr>
          <w:rFonts w:cstheme="minorHAnsi"/>
          <w:b/>
          <w:u w:val="single"/>
        </w:rPr>
        <w:t xml:space="preserve"> and reports</w:t>
      </w:r>
    </w:p>
    <w:p w14:paraId="629CB6E6" w14:textId="77777777" w:rsidR="00A92FAF" w:rsidRDefault="00A92FAF">
      <w:pPr>
        <w:rPr>
          <w:rFonts w:cstheme="minorHAnsi"/>
        </w:rPr>
      </w:pPr>
      <w:r>
        <w:rPr>
          <w:rFonts w:cstheme="minorHAnsi"/>
        </w:rPr>
        <w:t xml:space="preserve">Utmost professionalism is expected at all times in regards to internal and external communication. When writing reports, it is the responsibility of the teacher and Head of Department to check for grammatical errors, and ensure that the right tone is used. A standard formula for report writing is to highlight what has </w:t>
      </w:r>
      <w:r w:rsidR="00F31362">
        <w:rPr>
          <w:rFonts w:cstheme="minorHAnsi"/>
        </w:rPr>
        <w:t>gone well during the period of assessment, and what can be improved. When writing emails to parents, please use Dear Mr and Mrs…</w:t>
      </w:r>
    </w:p>
    <w:p w14:paraId="629CB6E7" w14:textId="77777777" w:rsidR="000A391F" w:rsidRDefault="00717AA9">
      <w:pPr>
        <w:rPr>
          <w:rStyle w:val="normaltextrun"/>
          <w:rFonts w:ascii="Calibri" w:hAnsi="Calibri" w:cs="Calibri"/>
          <w:color w:val="000000"/>
          <w:shd w:val="clear" w:color="auto" w:fill="FFFFFF"/>
        </w:rPr>
      </w:pPr>
      <w:r w:rsidRPr="00717AA9">
        <w:rPr>
          <w:rStyle w:val="normaltextrun"/>
          <w:rFonts w:ascii="Calibri" w:hAnsi="Calibri" w:cs="Calibri"/>
          <w:color w:val="000000"/>
          <w:shd w:val="clear" w:color="auto" w:fill="FFFFFF"/>
        </w:rPr>
        <w:t xml:space="preserve">As a general rule of thumb, all </w:t>
      </w:r>
      <w:r w:rsidRPr="00717AA9">
        <w:rPr>
          <w:rStyle w:val="normaltextrun"/>
          <w:rFonts w:ascii="Calibri" w:hAnsi="Calibri" w:cs="Calibri"/>
          <w:b/>
          <w:color w:val="000000"/>
          <w:shd w:val="clear" w:color="auto" w:fill="FFFFFF"/>
        </w:rPr>
        <w:t>internal informal</w:t>
      </w:r>
      <w:r w:rsidRPr="00717AA9">
        <w:rPr>
          <w:rStyle w:val="normaltextrun"/>
          <w:rFonts w:ascii="Calibri" w:hAnsi="Calibri" w:cs="Calibri"/>
          <w:color w:val="000000"/>
          <w:shd w:val="clear" w:color="auto" w:fill="FFFFFF"/>
        </w:rPr>
        <w:t xml:space="preserve"> communication should be conducted via </w:t>
      </w:r>
      <w:r w:rsidR="00356FA5" w:rsidRPr="00717AA9">
        <w:rPr>
          <w:rStyle w:val="normaltextrun"/>
          <w:rFonts w:ascii="Calibri" w:hAnsi="Calibri" w:cs="Calibri"/>
          <w:color w:val="000000"/>
          <w:shd w:val="clear" w:color="auto" w:fill="FFFFFF"/>
        </w:rPr>
        <w:t>Teams</w:t>
      </w:r>
      <w:r w:rsidRPr="00717AA9">
        <w:rPr>
          <w:rStyle w:val="normaltextrun"/>
          <w:rFonts w:ascii="Calibri" w:hAnsi="Calibri" w:cs="Calibri"/>
          <w:color w:val="000000"/>
          <w:shd w:val="clear" w:color="auto" w:fill="FFFFFF"/>
        </w:rPr>
        <w:t xml:space="preserve">. </w:t>
      </w:r>
      <w:r w:rsidRPr="00A43A48">
        <w:rPr>
          <w:rStyle w:val="normaltextrun"/>
          <w:rFonts w:ascii="Calibri" w:hAnsi="Calibri" w:cs="Calibri"/>
          <w:b/>
          <w:color w:val="000000"/>
          <w:shd w:val="clear" w:color="auto" w:fill="FFFFFF"/>
        </w:rPr>
        <w:t>F</w:t>
      </w:r>
      <w:r w:rsidR="00356FA5" w:rsidRPr="00A43A48">
        <w:rPr>
          <w:rStyle w:val="normaltextrun"/>
          <w:rFonts w:ascii="Calibri" w:hAnsi="Calibri" w:cs="Calibri"/>
          <w:b/>
          <w:color w:val="000000"/>
          <w:shd w:val="clear" w:color="auto" w:fill="FFFFFF"/>
        </w:rPr>
        <w:t xml:space="preserve">ormal </w:t>
      </w:r>
      <w:r w:rsidRPr="00A43A48">
        <w:rPr>
          <w:rStyle w:val="normaltextrun"/>
          <w:rFonts w:ascii="Calibri" w:hAnsi="Calibri" w:cs="Calibri"/>
          <w:b/>
          <w:color w:val="000000"/>
          <w:shd w:val="clear" w:color="auto" w:fill="FFFFFF"/>
        </w:rPr>
        <w:t>internal</w:t>
      </w:r>
      <w:r w:rsidRPr="00717AA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and</w:t>
      </w:r>
      <w:r w:rsidR="00356FA5" w:rsidRPr="00717AA9">
        <w:rPr>
          <w:rStyle w:val="normaltextrun"/>
          <w:rFonts w:ascii="Calibri" w:hAnsi="Calibri" w:cs="Calibri"/>
          <w:color w:val="000000"/>
          <w:shd w:val="clear" w:color="auto" w:fill="FFFFFF"/>
        </w:rPr>
        <w:t xml:space="preserve"> </w:t>
      </w:r>
      <w:r w:rsidR="00356FA5" w:rsidRPr="00A43A48">
        <w:rPr>
          <w:rStyle w:val="normaltextrun"/>
          <w:rFonts w:ascii="Calibri" w:hAnsi="Calibri" w:cs="Calibri"/>
          <w:b/>
          <w:color w:val="000000"/>
          <w:shd w:val="clear" w:color="auto" w:fill="FFFFFF"/>
        </w:rPr>
        <w:t>external comm</w:t>
      </w:r>
      <w:r w:rsidRPr="00A43A48">
        <w:rPr>
          <w:rStyle w:val="normaltextrun"/>
          <w:rFonts w:ascii="Calibri" w:hAnsi="Calibri" w:cs="Calibri"/>
          <w:b/>
          <w:color w:val="000000"/>
          <w:shd w:val="clear" w:color="auto" w:fill="FFFFFF"/>
        </w:rPr>
        <w:t>unication</w:t>
      </w:r>
      <w:r w:rsidRPr="00717AA9">
        <w:rPr>
          <w:rStyle w:val="normaltextrun"/>
          <w:rFonts w:ascii="Calibri" w:hAnsi="Calibri" w:cs="Calibri"/>
          <w:color w:val="000000"/>
          <w:shd w:val="clear" w:color="auto" w:fill="FFFFFF"/>
        </w:rPr>
        <w:t xml:space="preserve"> should be done</w:t>
      </w:r>
      <w:r w:rsidR="00356FA5" w:rsidRPr="00717AA9">
        <w:rPr>
          <w:rStyle w:val="normaltextrun"/>
          <w:rFonts w:ascii="Calibri" w:hAnsi="Calibri" w:cs="Calibri"/>
          <w:color w:val="000000"/>
          <w:shd w:val="clear" w:color="auto" w:fill="FFFFFF"/>
        </w:rPr>
        <w:t> via email</w:t>
      </w:r>
      <w:r w:rsidRPr="00717AA9">
        <w:rPr>
          <w:rStyle w:val="normaltextrun"/>
          <w:rFonts w:ascii="Calibri" w:hAnsi="Calibri" w:cs="Calibri"/>
          <w:color w:val="000000"/>
          <w:shd w:val="clear" w:color="auto" w:fill="FFFFFF"/>
        </w:rPr>
        <w:t>.</w:t>
      </w:r>
    </w:p>
    <w:p w14:paraId="629CB6E8" w14:textId="77777777" w:rsidR="000A391F" w:rsidRDefault="000A391F" w:rsidP="000A391F">
      <w:pPr>
        <w:spacing w:after="2" w:line="241" w:lineRule="auto"/>
        <w:ind w:left="-5" w:right="-5"/>
        <w:jc w:val="both"/>
        <w:rPr>
          <w:rStyle w:val="normaltextrun"/>
          <w:rFonts w:ascii="Calibri" w:hAnsi="Calibri" w:cs="Calibri"/>
          <w:b/>
          <w:color w:val="000000"/>
          <w:shd w:val="clear" w:color="auto" w:fill="FFFFFF"/>
        </w:rPr>
      </w:pPr>
      <w:r w:rsidRPr="000A391F">
        <w:rPr>
          <w:rStyle w:val="normaltextrun"/>
          <w:rFonts w:ascii="Calibri" w:hAnsi="Calibri" w:cs="Calibri"/>
          <w:b/>
          <w:color w:val="000000"/>
          <w:u w:val="single"/>
          <w:shd w:val="clear" w:color="auto" w:fill="FFFFFF"/>
        </w:rPr>
        <w:t>SEN</w:t>
      </w:r>
      <w:r w:rsidRPr="000A391F">
        <w:rPr>
          <w:rStyle w:val="normaltextrun"/>
          <w:rFonts w:ascii="Calibri" w:hAnsi="Calibri" w:cs="Calibri"/>
          <w:b/>
          <w:color w:val="000000"/>
          <w:shd w:val="clear" w:color="auto" w:fill="FFFFFF"/>
        </w:rPr>
        <w:t xml:space="preserve"> </w:t>
      </w:r>
    </w:p>
    <w:p w14:paraId="629CB6E9" w14:textId="77777777" w:rsidR="000A391F" w:rsidRDefault="000A391F" w:rsidP="000A391F">
      <w:pPr>
        <w:spacing w:after="2" w:line="241" w:lineRule="auto"/>
        <w:ind w:left="-5" w:right="-5"/>
        <w:jc w:val="both"/>
        <w:rPr>
          <w:rStyle w:val="normaltextrun"/>
          <w:rFonts w:ascii="Calibri" w:hAnsi="Calibri" w:cs="Calibri"/>
          <w:b/>
          <w:color w:val="000000"/>
          <w:shd w:val="clear" w:color="auto" w:fill="FFFFFF"/>
        </w:rPr>
      </w:pPr>
    </w:p>
    <w:p w14:paraId="629CB6EA" w14:textId="77777777" w:rsidR="000A391F" w:rsidRDefault="000A391F" w:rsidP="000A391F">
      <w:pPr>
        <w:spacing w:after="2" w:line="241" w:lineRule="auto"/>
        <w:ind w:left="-5" w:right="-5"/>
        <w:jc w:val="both"/>
      </w:pPr>
      <w:r>
        <w:t xml:space="preserve">All subject teachers are responsible for the learning of students with SEN, however we recognise that some students will require extra help and support in order to achieve their potential. Our service provides both group and individual lessons to support these students where possible and appropriate. Our SENCO liaises closely with form, subject teachers and SMT to ensure that our SEND students are working well and positively towards achieving their academic and personal goals. Where the LA has concluded a child should be placed at </w:t>
      </w:r>
      <w:proofErr w:type="spellStart"/>
      <w:r>
        <w:t>Buckswood</w:t>
      </w:r>
      <w:proofErr w:type="spellEnd"/>
      <w:r>
        <w:t xml:space="preserve"> under an EHC plan or a LAC, the day-to-day responsibility for that child’s provision rests with the Learning Support Coordinator (LSC). The LSC will be the named liaison with the relevant authority. </w:t>
      </w:r>
    </w:p>
    <w:p w14:paraId="629CB6EB" w14:textId="77777777" w:rsidR="000A391F" w:rsidRDefault="000A391F" w:rsidP="000A391F">
      <w:pPr>
        <w:spacing w:after="0"/>
      </w:pPr>
      <w:r>
        <w:t xml:space="preserve"> </w:t>
      </w:r>
    </w:p>
    <w:p w14:paraId="629CB6EC" w14:textId="77777777" w:rsidR="000A391F" w:rsidRDefault="000A391F" w:rsidP="000A391F">
      <w:pPr>
        <w:spacing w:after="0"/>
      </w:pPr>
      <w:r>
        <w:t xml:space="preserve">Any child with an EHC plan will be reviewed annually in accordance with LA practice. During the year, any revisions will be under the direction of the LSC. Progress and support will be recorded at all stages.  </w:t>
      </w:r>
    </w:p>
    <w:p w14:paraId="629CB6ED" w14:textId="77777777" w:rsidR="000A391F" w:rsidRPr="00F3446B" w:rsidRDefault="000A391F" w:rsidP="000A391F">
      <w:pPr>
        <w:rPr>
          <w:rFonts w:cstheme="minorHAnsi"/>
        </w:rPr>
      </w:pPr>
      <w:r>
        <w:t>All subject teachers are responsible for ensuring their lessons are sufficiently differentiated to allow all students to make good, sustained progress. However, we recognize that some students who have significantly higher abilities than their classmates may need extra support/ challenge in order to ensure they reach their potential. For this reason, our SENCO liaises with subject teachers to ensure all our G&amp;T students reach their potential</w:t>
      </w:r>
    </w:p>
    <w:p w14:paraId="629CB6EE" w14:textId="77777777" w:rsidR="00F05FE4" w:rsidRPr="00F3446B" w:rsidRDefault="002E70D3" w:rsidP="00F05FE4">
      <w:pPr>
        <w:pStyle w:val="NormalWeb"/>
        <w:shd w:val="clear" w:color="auto" w:fill="FFFFFF"/>
        <w:spacing w:after="0" w:line="233" w:lineRule="atLeast"/>
        <w:rPr>
          <w:rFonts w:asciiTheme="minorHAnsi" w:hAnsiTheme="minorHAnsi" w:cstheme="minorHAnsi"/>
          <w:b/>
          <w:sz w:val="22"/>
          <w:szCs w:val="22"/>
          <w:u w:val="single"/>
        </w:rPr>
      </w:pPr>
      <w:r w:rsidRPr="00F3446B">
        <w:rPr>
          <w:rFonts w:asciiTheme="minorHAnsi" w:hAnsiTheme="minorHAnsi" w:cstheme="minorHAnsi"/>
          <w:b/>
          <w:sz w:val="22"/>
          <w:szCs w:val="22"/>
          <w:u w:val="single"/>
        </w:rPr>
        <w:t xml:space="preserve">Lesson planning </w:t>
      </w:r>
    </w:p>
    <w:p w14:paraId="629CB6EF" w14:textId="77777777" w:rsidR="00F05FE4" w:rsidRPr="00F3446B" w:rsidRDefault="00F05FE4" w:rsidP="00F05FE4">
      <w:pPr>
        <w:pStyle w:val="NormalWeb"/>
        <w:shd w:val="clear" w:color="auto" w:fill="FFFFFF"/>
        <w:spacing w:after="0" w:line="233" w:lineRule="atLeast"/>
        <w:rPr>
          <w:rFonts w:asciiTheme="minorHAnsi" w:hAnsiTheme="minorHAnsi" w:cstheme="minorHAnsi"/>
          <w:b/>
          <w:sz w:val="22"/>
          <w:szCs w:val="22"/>
          <w:u w:val="single"/>
        </w:rPr>
      </w:pPr>
    </w:p>
    <w:p w14:paraId="629CB6F0" w14:textId="282CE507" w:rsidR="002E70D3" w:rsidRDefault="00F05FE4" w:rsidP="00AA4385">
      <w:pPr>
        <w:pStyle w:val="NormalWeb"/>
        <w:shd w:val="clear" w:color="auto" w:fill="FFFFFF"/>
        <w:spacing w:after="0" w:line="233" w:lineRule="atLeast"/>
        <w:rPr>
          <w:rFonts w:asciiTheme="minorHAnsi" w:eastAsia="Times New Roman" w:hAnsiTheme="minorHAnsi" w:cstheme="minorHAnsi"/>
          <w:color w:val="000000"/>
          <w:sz w:val="22"/>
          <w:szCs w:val="22"/>
          <w:bdr w:val="none" w:sz="0" w:space="0" w:color="auto" w:frame="1"/>
          <w:lang w:eastAsia="en-GB"/>
        </w:rPr>
      </w:pPr>
      <w:r w:rsidRPr="00F3446B">
        <w:rPr>
          <w:rFonts w:asciiTheme="minorHAnsi" w:eastAsia="Times New Roman" w:hAnsiTheme="minorHAnsi" w:cstheme="minorHAnsi"/>
          <w:color w:val="000000"/>
          <w:sz w:val="22"/>
          <w:szCs w:val="22"/>
          <w:bdr w:val="none" w:sz="0" w:space="0" w:color="auto" w:frame="1"/>
          <w:lang w:eastAsia="en-GB"/>
        </w:rPr>
        <w:t xml:space="preserve">There is no requirement to have a written plan for </w:t>
      </w:r>
      <w:r w:rsidR="000A391F">
        <w:rPr>
          <w:rFonts w:asciiTheme="minorHAnsi" w:eastAsia="Times New Roman" w:hAnsiTheme="minorHAnsi" w:cstheme="minorHAnsi"/>
          <w:color w:val="000000"/>
          <w:sz w:val="22"/>
          <w:szCs w:val="22"/>
          <w:bdr w:val="none" w:sz="0" w:space="0" w:color="auto" w:frame="1"/>
          <w:lang w:eastAsia="en-GB"/>
        </w:rPr>
        <w:t>each lesson (</w:t>
      </w:r>
      <w:r w:rsidRPr="00F3446B">
        <w:rPr>
          <w:rFonts w:asciiTheme="minorHAnsi" w:eastAsia="Times New Roman" w:hAnsiTheme="minorHAnsi" w:cstheme="minorHAnsi"/>
          <w:color w:val="000000"/>
          <w:sz w:val="22"/>
          <w:szCs w:val="22"/>
          <w:bdr w:val="none" w:sz="0" w:space="0" w:color="auto" w:frame="1"/>
          <w:lang w:eastAsia="en-GB"/>
        </w:rPr>
        <w:t>although the</w:t>
      </w:r>
      <w:r w:rsidR="000A391F">
        <w:rPr>
          <w:rFonts w:asciiTheme="minorHAnsi" w:eastAsia="Times New Roman" w:hAnsiTheme="minorHAnsi" w:cstheme="minorHAnsi"/>
          <w:color w:val="000000"/>
          <w:sz w:val="22"/>
          <w:szCs w:val="22"/>
          <w:bdr w:val="none" w:sz="0" w:space="0" w:color="auto" w:frame="1"/>
          <w:lang w:eastAsia="en-GB"/>
        </w:rPr>
        <w:t xml:space="preserve">se are very useful for helping colleagues </w:t>
      </w:r>
      <w:r w:rsidRPr="00F3446B">
        <w:rPr>
          <w:rFonts w:asciiTheme="minorHAnsi" w:eastAsia="Times New Roman" w:hAnsiTheme="minorHAnsi" w:cstheme="minorHAnsi"/>
          <w:color w:val="000000"/>
          <w:sz w:val="22"/>
          <w:szCs w:val="22"/>
          <w:bdr w:val="none" w:sz="0" w:space="0" w:color="auto" w:frame="1"/>
          <w:lang w:eastAsia="en-GB"/>
        </w:rPr>
        <w:t>to organise structured lesson</w:t>
      </w:r>
      <w:r w:rsidR="000A391F">
        <w:rPr>
          <w:rFonts w:asciiTheme="minorHAnsi" w:eastAsia="Times New Roman" w:hAnsiTheme="minorHAnsi" w:cstheme="minorHAnsi"/>
          <w:color w:val="000000"/>
          <w:sz w:val="22"/>
          <w:szCs w:val="22"/>
          <w:bdr w:val="none" w:sz="0" w:space="0" w:color="auto" w:frame="1"/>
          <w:lang w:eastAsia="en-GB"/>
        </w:rPr>
        <w:t>s)</w:t>
      </w:r>
      <w:r w:rsidRPr="00F3446B">
        <w:rPr>
          <w:rFonts w:asciiTheme="minorHAnsi" w:eastAsia="Times New Roman" w:hAnsiTheme="minorHAnsi" w:cstheme="minorHAnsi"/>
          <w:color w:val="000000"/>
          <w:sz w:val="22"/>
          <w:szCs w:val="22"/>
          <w:bdr w:val="none" w:sz="0" w:space="0" w:color="auto" w:frame="1"/>
          <w:lang w:eastAsia="en-GB"/>
        </w:rPr>
        <w:t xml:space="preserve">. </w:t>
      </w:r>
      <w:r w:rsidR="000A391F">
        <w:rPr>
          <w:rFonts w:asciiTheme="minorHAnsi" w:eastAsia="Times New Roman" w:hAnsiTheme="minorHAnsi" w:cstheme="minorHAnsi"/>
          <w:color w:val="000000"/>
          <w:sz w:val="22"/>
          <w:szCs w:val="22"/>
          <w:bdr w:val="none" w:sz="0" w:space="0" w:color="auto" w:frame="1"/>
          <w:lang w:eastAsia="en-GB"/>
        </w:rPr>
        <w:t>It is important</w:t>
      </w:r>
      <w:r w:rsidRPr="00F3446B">
        <w:rPr>
          <w:rFonts w:asciiTheme="minorHAnsi" w:eastAsia="Times New Roman" w:hAnsiTheme="minorHAnsi" w:cstheme="minorHAnsi"/>
          <w:color w:val="000000"/>
          <w:sz w:val="22"/>
          <w:szCs w:val="22"/>
          <w:bdr w:val="none" w:sz="0" w:space="0" w:color="auto" w:frame="1"/>
          <w:lang w:eastAsia="en-GB"/>
        </w:rPr>
        <w:t xml:space="preserve"> that in every lesson, students are given the opportunity to make progress, and that the teacher is in a position to facilitate</w:t>
      </w:r>
      <w:r w:rsidR="00AA4385">
        <w:rPr>
          <w:rFonts w:asciiTheme="minorHAnsi" w:eastAsia="Times New Roman" w:hAnsiTheme="minorHAnsi" w:cstheme="minorHAnsi"/>
          <w:color w:val="000000"/>
          <w:sz w:val="22"/>
          <w:szCs w:val="22"/>
          <w:bdr w:val="none" w:sz="0" w:space="0" w:color="auto" w:frame="1"/>
          <w:lang w:eastAsia="en-GB"/>
        </w:rPr>
        <w:t xml:space="preserve"> and to evaluate that progress</w:t>
      </w:r>
      <w:r w:rsidR="00722329">
        <w:rPr>
          <w:rFonts w:asciiTheme="minorHAnsi" w:eastAsia="Times New Roman" w:hAnsiTheme="minorHAnsi" w:cstheme="minorHAnsi"/>
          <w:color w:val="000000"/>
          <w:sz w:val="22"/>
          <w:szCs w:val="22"/>
          <w:bdr w:val="none" w:sz="0" w:space="0" w:color="auto" w:frame="1"/>
          <w:lang w:eastAsia="en-GB"/>
        </w:rPr>
        <w:t xml:space="preserve">. </w:t>
      </w:r>
    </w:p>
    <w:p w14:paraId="629CB6F1" w14:textId="77777777" w:rsidR="004601A3" w:rsidRDefault="004601A3" w:rsidP="00AA4385">
      <w:pPr>
        <w:pStyle w:val="NormalWeb"/>
        <w:shd w:val="clear" w:color="auto" w:fill="FFFFFF"/>
        <w:spacing w:after="0" w:line="233" w:lineRule="atLeast"/>
        <w:rPr>
          <w:rFonts w:asciiTheme="minorHAnsi" w:eastAsia="Times New Roman" w:hAnsiTheme="minorHAnsi" w:cstheme="minorHAnsi"/>
          <w:color w:val="000000"/>
          <w:sz w:val="22"/>
          <w:szCs w:val="22"/>
          <w:bdr w:val="none" w:sz="0" w:space="0" w:color="auto" w:frame="1"/>
          <w:lang w:eastAsia="en-GB"/>
        </w:rPr>
      </w:pPr>
    </w:p>
    <w:p w14:paraId="629CB6F2" w14:textId="77777777" w:rsidR="004601A3" w:rsidRPr="001B7BA7" w:rsidRDefault="004601A3" w:rsidP="00AA4385">
      <w:pPr>
        <w:pStyle w:val="NormalWeb"/>
        <w:shd w:val="clear" w:color="auto" w:fill="FFFFFF"/>
        <w:spacing w:after="0" w:line="233" w:lineRule="atLeast"/>
        <w:rPr>
          <w:rFonts w:asciiTheme="minorHAnsi" w:eastAsia="Times New Roman" w:hAnsiTheme="minorHAnsi" w:cstheme="minorHAnsi"/>
          <w:b/>
          <w:color w:val="000000"/>
          <w:sz w:val="22"/>
          <w:szCs w:val="22"/>
          <w:u w:val="single"/>
          <w:bdr w:val="none" w:sz="0" w:space="0" w:color="auto" w:frame="1"/>
          <w:lang w:eastAsia="en-GB"/>
        </w:rPr>
      </w:pPr>
      <w:r w:rsidRPr="001B7BA7">
        <w:rPr>
          <w:rFonts w:asciiTheme="minorHAnsi" w:eastAsia="Times New Roman" w:hAnsiTheme="minorHAnsi" w:cstheme="minorHAnsi"/>
          <w:b/>
          <w:color w:val="000000"/>
          <w:sz w:val="22"/>
          <w:szCs w:val="22"/>
          <w:u w:val="single"/>
          <w:bdr w:val="none" w:sz="0" w:space="0" w:color="auto" w:frame="1"/>
          <w:lang w:eastAsia="en-GB"/>
        </w:rPr>
        <w:t>Lesson observations</w:t>
      </w:r>
      <w:r w:rsidR="00440D0F" w:rsidRPr="001B7BA7">
        <w:rPr>
          <w:rFonts w:asciiTheme="minorHAnsi" w:eastAsia="Times New Roman" w:hAnsiTheme="minorHAnsi" w:cstheme="minorHAnsi"/>
          <w:b/>
          <w:color w:val="000000"/>
          <w:sz w:val="22"/>
          <w:szCs w:val="22"/>
          <w:u w:val="single"/>
          <w:bdr w:val="none" w:sz="0" w:space="0" w:color="auto" w:frame="1"/>
          <w:lang w:eastAsia="en-GB"/>
        </w:rPr>
        <w:t xml:space="preserve"> </w:t>
      </w:r>
    </w:p>
    <w:p w14:paraId="629CB6F3" w14:textId="77777777" w:rsidR="00440D0F" w:rsidRDefault="00440D0F" w:rsidP="00AA4385">
      <w:pPr>
        <w:pStyle w:val="NormalWeb"/>
        <w:shd w:val="clear" w:color="auto" w:fill="FFFFFF"/>
        <w:spacing w:after="0" w:line="233" w:lineRule="atLeast"/>
        <w:rPr>
          <w:rFonts w:asciiTheme="minorHAnsi" w:eastAsia="Times New Roman" w:hAnsiTheme="minorHAnsi" w:cstheme="minorHAnsi"/>
          <w:color w:val="000000"/>
          <w:sz w:val="22"/>
          <w:szCs w:val="22"/>
          <w:bdr w:val="none" w:sz="0" w:space="0" w:color="auto" w:frame="1"/>
          <w:lang w:eastAsia="en-GB"/>
        </w:rPr>
      </w:pPr>
    </w:p>
    <w:p w14:paraId="629CB6F4" w14:textId="6C32015A" w:rsidR="00440D0F" w:rsidRDefault="00440D0F" w:rsidP="00AA4385">
      <w:pPr>
        <w:pStyle w:val="NormalWeb"/>
        <w:shd w:val="clear" w:color="auto" w:fill="FFFFFF"/>
        <w:spacing w:after="0" w:line="233" w:lineRule="atLeast"/>
        <w:rPr>
          <w:rFonts w:asciiTheme="minorHAnsi" w:eastAsia="Times New Roman" w:hAnsiTheme="minorHAnsi" w:cstheme="minorHAnsi"/>
          <w:color w:val="000000"/>
          <w:sz w:val="22"/>
          <w:szCs w:val="22"/>
          <w:bdr w:val="none" w:sz="0" w:space="0" w:color="auto" w:frame="1"/>
          <w:lang w:eastAsia="en-GB"/>
        </w:rPr>
      </w:pPr>
      <w:r>
        <w:rPr>
          <w:rFonts w:asciiTheme="minorHAnsi" w:eastAsia="Times New Roman" w:hAnsiTheme="minorHAnsi" w:cstheme="minorHAnsi"/>
          <w:color w:val="000000"/>
          <w:sz w:val="22"/>
          <w:szCs w:val="22"/>
          <w:bdr w:val="none" w:sz="0" w:space="0" w:color="auto" w:frame="1"/>
          <w:lang w:eastAsia="en-GB"/>
        </w:rPr>
        <w:t>Lesson observations</w:t>
      </w:r>
      <w:r w:rsidR="001B7BA7">
        <w:rPr>
          <w:rFonts w:asciiTheme="minorHAnsi" w:eastAsia="Times New Roman" w:hAnsiTheme="minorHAnsi" w:cstheme="minorHAnsi"/>
          <w:color w:val="000000"/>
          <w:sz w:val="22"/>
          <w:szCs w:val="22"/>
          <w:bdr w:val="none" w:sz="0" w:space="0" w:color="auto" w:frame="1"/>
          <w:lang w:eastAsia="en-GB"/>
        </w:rPr>
        <w:t>, in the main,</w:t>
      </w:r>
      <w:r>
        <w:rPr>
          <w:rFonts w:asciiTheme="minorHAnsi" w:eastAsia="Times New Roman" w:hAnsiTheme="minorHAnsi" w:cstheme="minorHAnsi"/>
          <w:color w:val="000000"/>
          <w:sz w:val="22"/>
          <w:szCs w:val="22"/>
          <w:bdr w:val="none" w:sz="0" w:space="0" w:color="auto" w:frame="1"/>
          <w:lang w:eastAsia="en-GB"/>
        </w:rPr>
        <w:t xml:space="preserve"> are undertaken by Heads of Department</w:t>
      </w:r>
      <w:r w:rsidR="001B7BA7">
        <w:rPr>
          <w:rFonts w:asciiTheme="minorHAnsi" w:eastAsia="Times New Roman" w:hAnsiTheme="minorHAnsi" w:cstheme="minorHAnsi"/>
          <w:color w:val="000000"/>
          <w:sz w:val="22"/>
          <w:szCs w:val="22"/>
          <w:bdr w:val="none" w:sz="0" w:space="0" w:color="auto" w:frame="1"/>
          <w:lang w:eastAsia="en-GB"/>
        </w:rPr>
        <w:t>, SENCO</w:t>
      </w:r>
      <w:r>
        <w:rPr>
          <w:rFonts w:asciiTheme="minorHAnsi" w:eastAsia="Times New Roman" w:hAnsiTheme="minorHAnsi" w:cstheme="minorHAnsi"/>
          <w:color w:val="000000"/>
          <w:sz w:val="22"/>
          <w:szCs w:val="22"/>
          <w:bdr w:val="none" w:sz="0" w:space="0" w:color="auto" w:frame="1"/>
          <w:lang w:eastAsia="en-GB"/>
        </w:rPr>
        <w:t xml:space="preserve"> and the Academic Principal.</w:t>
      </w:r>
      <w:r w:rsidR="001B7BA7">
        <w:rPr>
          <w:rFonts w:asciiTheme="minorHAnsi" w:eastAsia="Times New Roman" w:hAnsiTheme="minorHAnsi" w:cstheme="minorHAnsi"/>
          <w:color w:val="000000"/>
          <w:sz w:val="22"/>
          <w:szCs w:val="22"/>
          <w:bdr w:val="none" w:sz="0" w:space="0" w:color="auto" w:frame="1"/>
          <w:lang w:eastAsia="en-GB"/>
        </w:rPr>
        <w:t xml:space="preserve"> New teachers will always be observed at least once in the first half of term. Teachers are observed at least once annually by their Head of Department and as part of the PPR process. The </w:t>
      </w:r>
      <w:r w:rsidR="001B7BA7">
        <w:rPr>
          <w:rFonts w:asciiTheme="minorHAnsi" w:eastAsia="Times New Roman" w:hAnsiTheme="minorHAnsi" w:cstheme="minorHAnsi"/>
          <w:color w:val="000000"/>
          <w:sz w:val="22"/>
          <w:szCs w:val="22"/>
          <w:bdr w:val="none" w:sz="0" w:space="0" w:color="auto" w:frame="1"/>
          <w:lang w:eastAsia="en-GB"/>
        </w:rPr>
        <w:lastRenderedPageBreak/>
        <w:t xml:space="preserve">Academic Principal will observe </w:t>
      </w:r>
      <w:proofErr w:type="spellStart"/>
      <w:r w:rsidR="001B7BA7">
        <w:rPr>
          <w:rFonts w:asciiTheme="minorHAnsi" w:eastAsia="Times New Roman" w:hAnsiTheme="minorHAnsi" w:cstheme="minorHAnsi"/>
          <w:color w:val="000000"/>
          <w:sz w:val="22"/>
          <w:szCs w:val="22"/>
          <w:bdr w:val="none" w:sz="0" w:space="0" w:color="auto" w:frame="1"/>
          <w:lang w:eastAsia="en-GB"/>
        </w:rPr>
        <w:t>HoDs</w:t>
      </w:r>
      <w:proofErr w:type="spellEnd"/>
      <w:r w:rsidR="001B7BA7">
        <w:rPr>
          <w:rFonts w:asciiTheme="minorHAnsi" w:eastAsia="Times New Roman" w:hAnsiTheme="minorHAnsi" w:cstheme="minorHAnsi"/>
          <w:color w:val="000000"/>
          <w:sz w:val="22"/>
          <w:szCs w:val="22"/>
          <w:bdr w:val="none" w:sz="0" w:space="0" w:color="auto" w:frame="1"/>
          <w:lang w:eastAsia="en-GB"/>
        </w:rPr>
        <w:t xml:space="preserve"> as part of the PPR process.</w:t>
      </w:r>
      <w:r>
        <w:rPr>
          <w:rFonts w:asciiTheme="minorHAnsi" w:eastAsia="Times New Roman" w:hAnsiTheme="minorHAnsi" w:cstheme="minorHAnsi"/>
          <w:color w:val="000000"/>
          <w:sz w:val="22"/>
          <w:szCs w:val="22"/>
          <w:bdr w:val="none" w:sz="0" w:space="0" w:color="auto" w:frame="1"/>
          <w:lang w:eastAsia="en-GB"/>
        </w:rPr>
        <w:t xml:space="preserve"> Our SENCO will also observe lessons</w:t>
      </w:r>
      <w:r w:rsidR="001B7BA7">
        <w:rPr>
          <w:rFonts w:asciiTheme="minorHAnsi" w:eastAsia="Times New Roman" w:hAnsiTheme="minorHAnsi" w:cstheme="minorHAnsi"/>
          <w:color w:val="000000"/>
          <w:sz w:val="22"/>
          <w:szCs w:val="22"/>
          <w:bdr w:val="none" w:sz="0" w:space="0" w:color="auto" w:frame="1"/>
          <w:lang w:eastAsia="en-GB"/>
        </w:rPr>
        <w:t xml:space="preserve"> to ensure strategies to support SEN students are being used and to monitor individual and small group student progress. Learning walks are undertaken by the SLT at least once every half term, and have a specific teaching and learning focus, this could be behaviour, SEN, EAL, marking etc. The school always seeks to share best practice from lesson observations and these are designed to ensure, collectively, we are working towards securing the best possible outcomes for our students. Where teaching does not meet the required standards, observations will be used as part of a capability process.</w:t>
      </w:r>
      <w:r w:rsidR="002578CC">
        <w:rPr>
          <w:rFonts w:asciiTheme="minorHAnsi" w:eastAsia="Times New Roman" w:hAnsiTheme="minorHAnsi" w:cstheme="minorHAnsi"/>
          <w:color w:val="000000"/>
          <w:sz w:val="22"/>
          <w:szCs w:val="22"/>
          <w:bdr w:val="none" w:sz="0" w:space="0" w:color="auto" w:frame="1"/>
          <w:lang w:eastAsia="en-GB"/>
        </w:rPr>
        <w:t xml:space="preserve"> The school is positioned to recruit and support ECT’s.</w:t>
      </w:r>
    </w:p>
    <w:p w14:paraId="629CB6F5" w14:textId="77777777" w:rsidR="00AA4385" w:rsidRPr="00F3446B" w:rsidRDefault="00AA4385" w:rsidP="00AA4385">
      <w:pPr>
        <w:pStyle w:val="NormalWeb"/>
        <w:shd w:val="clear" w:color="auto" w:fill="FFFFFF"/>
        <w:spacing w:after="0" w:line="233" w:lineRule="atLeast"/>
        <w:rPr>
          <w:rFonts w:cstheme="minorHAnsi"/>
          <w:b/>
          <w:u w:val="single"/>
        </w:rPr>
      </w:pPr>
    </w:p>
    <w:p w14:paraId="629CB6F6" w14:textId="77777777" w:rsidR="002E70D3" w:rsidRDefault="002E70D3">
      <w:pPr>
        <w:rPr>
          <w:rFonts w:cstheme="minorHAnsi"/>
          <w:b/>
          <w:u w:val="single"/>
        </w:rPr>
      </w:pPr>
      <w:r w:rsidRPr="00F3446B">
        <w:rPr>
          <w:rFonts w:cstheme="minorHAnsi"/>
          <w:b/>
          <w:u w:val="single"/>
        </w:rPr>
        <w:t>Inset and Training</w:t>
      </w:r>
    </w:p>
    <w:p w14:paraId="629CB6F7" w14:textId="77777777" w:rsidR="00F3446B" w:rsidRDefault="00F3446B">
      <w:pPr>
        <w:rPr>
          <w:rFonts w:cstheme="minorHAnsi"/>
        </w:rPr>
      </w:pPr>
      <w:r w:rsidRPr="00F3446B">
        <w:rPr>
          <w:rFonts w:cstheme="minorHAnsi"/>
        </w:rPr>
        <w:t>Colleagues are expected to explore opportunities for their own professional development, with request</w:t>
      </w:r>
      <w:r>
        <w:rPr>
          <w:rFonts w:cstheme="minorHAnsi"/>
        </w:rPr>
        <w:t>s</w:t>
      </w:r>
      <w:r w:rsidRPr="00F3446B">
        <w:rPr>
          <w:rFonts w:cstheme="minorHAnsi"/>
        </w:rPr>
        <w:t xml:space="preserve"> to attend course</w:t>
      </w:r>
      <w:r w:rsidR="003B7035">
        <w:rPr>
          <w:rFonts w:cstheme="minorHAnsi"/>
        </w:rPr>
        <w:t>s</w:t>
      </w:r>
      <w:r w:rsidRPr="00F3446B">
        <w:rPr>
          <w:rFonts w:cstheme="minorHAnsi"/>
        </w:rPr>
        <w:t xml:space="preserve"> being submitted to the Academic Principal</w:t>
      </w:r>
      <w:r w:rsidR="003B7035">
        <w:rPr>
          <w:rFonts w:cstheme="minorHAnsi"/>
        </w:rPr>
        <w:t xml:space="preserve"> via the </w:t>
      </w:r>
      <w:r w:rsidR="003B7035" w:rsidRPr="003B7035">
        <w:rPr>
          <w:rFonts w:cstheme="minorHAnsi"/>
          <w:b/>
        </w:rPr>
        <w:t>Training (CPD) request form</w:t>
      </w:r>
      <w:r w:rsidR="003B7035">
        <w:rPr>
          <w:rFonts w:cstheme="minorHAnsi"/>
        </w:rPr>
        <w:t>, located in Useful Documents – Teachers Team</w:t>
      </w:r>
      <w:r w:rsidRPr="00F3446B">
        <w:rPr>
          <w:rFonts w:cstheme="minorHAnsi"/>
        </w:rPr>
        <w:t>.</w:t>
      </w:r>
      <w:r>
        <w:rPr>
          <w:rFonts w:cstheme="minorHAnsi"/>
        </w:rPr>
        <w:t xml:space="preserve"> There should be a clear rationale for attending training and it is an expectation that outcomes of training are shared as appropriate. </w:t>
      </w:r>
      <w:r w:rsidR="00F71CA3">
        <w:rPr>
          <w:rFonts w:cstheme="minorHAnsi"/>
        </w:rPr>
        <w:t>Weekly training session will be held by the Academic Principal, these will take place on Monday and recorded for those that cannot attend.</w:t>
      </w:r>
    </w:p>
    <w:p w14:paraId="629CB6F8" w14:textId="77777777" w:rsidR="005464E6" w:rsidRDefault="005464E6">
      <w:pPr>
        <w:rPr>
          <w:rFonts w:cstheme="minorHAnsi"/>
          <w:b/>
          <w:u w:val="single"/>
        </w:rPr>
      </w:pPr>
      <w:r w:rsidRPr="005464E6">
        <w:rPr>
          <w:rFonts w:cstheme="minorHAnsi"/>
          <w:b/>
          <w:u w:val="single"/>
        </w:rPr>
        <w:t>Access Time</w:t>
      </w:r>
    </w:p>
    <w:p w14:paraId="629CB6F9" w14:textId="1E5ED3BB" w:rsidR="005464E6" w:rsidRPr="005464E6" w:rsidRDefault="005464E6">
      <w:pPr>
        <w:rPr>
          <w:rFonts w:cstheme="minorHAnsi"/>
        </w:rPr>
      </w:pPr>
      <w:r w:rsidRPr="005464E6">
        <w:rPr>
          <w:rFonts w:cstheme="minorHAnsi"/>
        </w:rPr>
        <w:t>Takes place between 1700-1740 and is an opportunity for students to receive additional support. Students should be encouraged to attend, particularly if there are concerns about prog</w:t>
      </w:r>
      <w:r w:rsidR="004D3DAA">
        <w:rPr>
          <w:rFonts w:cstheme="minorHAnsi"/>
        </w:rPr>
        <w:t>r</w:t>
      </w:r>
      <w:r w:rsidRPr="005464E6">
        <w:rPr>
          <w:rFonts w:cstheme="minorHAnsi"/>
        </w:rPr>
        <w:t>ess.</w:t>
      </w:r>
      <w:r w:rsidR="002578CC">
        <w:rPr>
          <w:rFonts w:cstheme="minorHAnsi"/>
        </w:rPr>
        <w:t xml:space="preserve"> An example is found here…</w:t>
      </w:r>
    </w:p>
    <w:p w14:paraId="08A85A67" w14:textId="77777777" w:rsidR="00722329" w:rsidRDefault="00722329" w:rsidP="00E157C4">
      <w:pPr>
        <w:rPr>
          <w:rFonts w:cstheme="minorHAnsi"/>
        </w:rPr>
      </w:pPr>
      <w:r w:rsidRPr="00722329">
        <w:rPr>
          <w:noProof/>
          <w:lang w:eastAsia="en-GB"/>
        </w:rPr>
        <w:drawing>
          <wp:inline distT="0" distB="0" distL="0" distR="0" wp14:anchorId="4023186E" wp14:editId="6409E67A">
            <wp:extent cx="5730003" cy="10287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286" cy="1029828"/>
                    </a:xfrm>
                    <a:prstGeom prst="rect">
                      <a:avLst/>
                    </a:prstGeom>
                    <a:noFill/>
                    <a:ln>
                      <a:noFill/>
                    </a:ln>
                  </pic:spPr>
                </pic:pic>
              </a:graphicData>
            </a:graphic>
          </wp:inline>
        </w:drawing>
      </w:r>
    </w:p>
    <w:p w14:paraId="629CB71B" w14:textId="51782175" w:rsidR="00E157C4" w:rsidRPr="00722329" w:rsidRDefault="00576BFB" w:rsidP="00E157C4">
      <w:pPr>
        <w:rPr>
          <w:rFonts w:cstheme="minorHAnsi"/>
        </w:rPr>
      </w:pPr>
      <w:r>
        <w:rPr>
          <w:rFonts w:cstheme="minorHAnsi"/>
          <w:b/>
          <w:u w:val="single"/>
        </w:rPr>
        <w:t xml:space="preserve">The </w:t>
      </w:r>
      <w:r w:rsidR="00DA5D69" w:rsidRPr="002500B8">
        <w:rPr>
          <w:rFonts w:cstheme="minorHAnsi"/>
          <w:b/>
          <w:u w:val="single"/>
        </w:rPr>
        <w:t>Curriculum</w:t>
      </w:r>
    </w:p>
    <w:p w14:paraId="629CB71C" w14:textId="77777777" w:rsidR="000A391F" w:rsidRPr="00A43A48" w:rsidRDefault="000A391F" w:rsidP="000A391F">
      <w:pPr>
        <w:spacing w:after="5" w:line="250" w:lineRule="auto"/>
        <w:ind w:left="-5"/>
        <w:rPr>
          <w:i/>
          <w:color w:val="000000" w:themeColor="text1"/>
        </w:rPr>
      </w:pPr>
      <w:r w:rsidRPr="00A43A48">
        <w:rPr>
          <w:i/>
          <w:color w:val="000000" w:themeColor="text1"/>
          <w:u w:color="0070C0"/>
        </w:rPr>
        <w:t>Linguistic skills across the curriculum</w:t>
      </w:r>
      <w:r w:rsidRPr="00A43A48">
        <w:rPr>
          <w:i/>
          <w:color w:val="000000" w:themeColor="text1"/>
        </w:rPr>
        <w:t xml:space="preserve"> </w:t>
      </w:r>
    </w:p>
    <w:p w14:paraId="629CB71D" w14:textId="77777777" w:rsidR="000A391F" w:rsidRDefault="000A391F" w:rsidP="000A391F">
      <w:pPr>
        <w:spacing w:after="0"/>
      </w:pPr>
      <w:r>
        <w:t xml:space="preserve"> </w:t>
      </w:r>
    </w:p>
    <w:p w14:paraId="629CB71E" w14:textId="77777777" w:rsidR="000A391F" w:rsidRDefault="000A391F" w:rsidP="000A391F">
      <w:pPr>
        <w:spacing w:after="239" w:line="241" w:lineRule="auto"/>
        <w:ind w:left="-5" w:right="-5"/>
        <w:jc w:val="both"/>
      </w:pPr>
      <w:r>
        <w:t xml:space="preserve">Because we want all of our students to become good communicators, literacy and associated linguistic skills are of paramount importance. Therefore, in all subject areas, students should be taught to express themselves coherently and articulately in both spoken and written standard English, with attention to appropriate register and to read and listen with understanding to both written and spoken forms of English across the spectrum of genres. Students are taught morphology, grammar and syntax, along with spelling and punctuation. They are taught to organise their written and spoken texts precisely and coherently, following a logical order and by using discourse markers to signpost progression or movement in the text. Students are taught reading skills, such as skimming and scanning, to extract information from texts or to follow a process or argument, as well as strategies for reading for understanding and enjoyment in more intensive reading tasks. Students are taught how to summarise, critically evaluate or rewrite texts in different genres, in order to adapt these for different purposes. </w:t>
      </w:r>
    </w:p>
    <w:p w14:paraId="629CB71F" w14:textId="77777777" w:rsidR="00AA4385" w:rsidRPr="00AA4385" w:rsidRDefault="00AA4385" w:rsidP="000A391F">
      <w:pPr>
        <w:spacing w:after="239" w:line="241" w:lineRule="auto"/>
        <w:ind w:left="-5" w:right="-5"/>
        <w:jc w:val="both"/>
        <w:rPr>
          <w:i/>
        </w:rPr>
      </w:pPr>
      <w:r w:rsidRPr="00AA4385">
        <w:rPr>
          <w:i/>
        </w:rPr>
        <w:t xml:space="preserve">ESOL at </w:t>
      </w:r>
      <w:proofErr w:type="spellStart"/>
      <w:r w:rsidRPr="00AA4385">
        <w:rPr>
          <w:i/>
        </w:rPr>
        <w:t>Buckswood</w:t>
      </w:r>
      <w:proofErr w:type="spellEnd"/>
    </w:p>
    <w:p w14:paraId="629CB720" w14:textId="77777777" w:rsidR="00AA4385" w:rsidRDefault="00AA4385" w:rsidP="000A391F">
      <w:pPr>
        <w:spacing w:after="239" w:line="241" w:lineRule="auto"/>
        <w:ind w:left="-5" w:right="-5"/>
        <w:jc w:val="both"/>
      </w:pPr>
      <w:r>
        <w:t xml:space="preserve">The department aims to develop the English language ability of our learners, recognising and addressing their different needs. · With particular reference to Intensive English classes, there will be an early focus on spoken English skills so that learners can gain the confidence to play a full part in the </w:t>
      </w:r>
      <w:r>
        <w:lastRenderedPageBreak/>
        <w:t xml:space="preserve">school community. · The department will also act in liaison with other departments in order to support students’ access to the main school curriculum. The consideration of the needs of speakers of English as a Second Language is a requirement for all teachers at </w:t>
      </w:r>
      <w:proofErr w:type="spellStart"/>
      <w:r>
        <w:t>Buckswood</w:t>
      </w:r>
      <w:proofErr w:type="spellEnd"/>
      <w:r>
        <w:t xml:space="preserve"> School, and is expected to be evidenced in observed teaching</w:t>
      </w:r>
    </w:p>
    <w:p w14:paraId="629CB721" w14:textId="77777777" w:rsidR="000A391F" w:rsidRPr="00A43A48" w:rsidRDefault="000A391F" w:rsidP="000A391F">
      <w:pPr>
        <w:spacing w:after="5" w:line="250" w:lineRule="auto"/>
        <w:ind w:left="-5"/>
        <w:rPr>
          <w:i/>
          <w:color w:val="000000" w:themeColor="text1"/>
        </w:rPr>
      </w:pPr>
      <w:r w:rsidRPr="00A43A48">
        <w:rPr>
          <w:i/>
          <w:color w:val="000000" w:themeColor="text1"/>
          <w:u w:color="0070C0"/>
        </w:rPr>
        <w:t>Mathematical skills across the curriculum</w:t>
      </w:r>
      <w:r w:rsidRPr="00A43A48">
        <w:rPr>
          <w:i/>
          <w:color w:val="000000" w:themeColor="text1"/>
        </w:rPr>
        <w:t xml:space="preserve">   </w:t>
      </w:r>
    </w:p>
    <w:p w14:paraId="629CB722" w14:textId="77777777" w:rsidR="000A391F" w:rsidRDefault="000A391F" w:rsidP="000A391F">
      <w:pPr>
        <w:spacing w:after="0"/>
      </w:pPr>
      <w:r>
        <w:t xml:space="preserve"> </w:t>
      </w:r>
    </w:p>
    <w:p w14:paraId="629CB723" w14:textId="77777777" w:rsidR="000A391F" w:rsidRDefault="000A391F" w:rsidP="000A391F">
      <w:pPr>
        <w:spacing w:after="2" w:line="241" w:lineRule="auto"/>
        <w:ind w:left="-5" w:right="-5"/>
        <w:jc w:val="both"/>
      </w:pPr>
      <w:r>
        <w:t xml:space="preserve">All subject teachers will, as and when appropriate, develop students’ numeracy, during the course of their lessons. Students are helped to make calculations, to understand and appreciate patterns in number and space and to develop a capacity to think logically. This may be done via asking students to present information via graphs, tables, </w:t>
      </w:r>
      <w:proofErr w:type="spellStart"/>
      <w:r>
        <w:t>etc</w:t>
      </w:r>
      <w:proofErr w:type="spellEnd"/>
      <w:r>
        <w:t xml:space="preserve">, as well as asking students to calculate/estimate, using basic mental arithmetic or formulae. Lessons may be in practical sessions, exploration and discussion as well as written work. Where possible, links across the curriculum are made </w:t>
      </w:r>
    </w:p>
    <w:p w14:paraId="629CB724" w14:textId="77777777" w:rsidR="000A391F" w:rsidRDefault="000A391F" w:rsidP="000A391F">
      <w:pPr>
        <w:spacing w:after="0"/>
      </w:pPr>
      <w:r>
        <w:rPr>
          <w:color w:val="4F81BD"/>
        </w:rPr>
        <w:t xml:space="preserve"> </w:t>
      </w:r>
    </w:p>
    <w:p w14:paraId="629CB725" w14:textId="77777777" w:rsidR="000A391F" w:rsidRPr="00A43A48" w:rsidRDefault="000A391F" w:rsidP="000A391F">
      <w:pPr>
        <w:spacing w:after="5" w:line="250" w:lineRule="auto"/>
        <w:ind w:left="-5"/>
        <w:rPr>
          <w:i/>
        </w:rPr>
      </w:pPr>
      <w:r w:rsidRPr="00A43A48">
        <w:rPr>
          <w:i/>
          <w:color w:val="000000" w:themeColor="text1"/>
          <w:u w:color="0070C0"/>
        </w:rPr>
        <w:t>Scientific skills across the curriculum</w:t>
      </w:r>
      <w:r w:rsidRPr="00A43A48">
        <w:rPr>
          <w:i/>
          <w:color w:val="000000" w:themeColor="text1"/>
        </w:rPr>
        <w:t xml:space="preserve"> </w:t>
      </w:r>
    </w:p>
    <w:p w14:paraId="629CB726" w14:textId="77777777" w:rsidR="000A391F" w:rsidRDefault="000A391F" w:rsidP="000A391F">
      <w:pPr>
        <w:spacing w:after="0"/>
      </w:pPr>
      <w:r>
        <w:rPr>
          <w:color w:val="0070C0"/>
        </w:rPr>
        <w:t xml:space="preserve"> </w:t>
      </w:r>
    </w:p>
    <w:p w14:paraId="629CB727" w14:textId="5880E390" w:rsidR="000A391F" w:rsidRDefault="000A391F" w:rsidP="000A391F">
      <w:pPr>
        <w:spacing w:after="2" w:line="241" w:lineRule="auto"/>
        <w:ind w:left="-5" w:right="-5"/>
        <w:jc w:val="both"/>
      </w:pPr>
      <w:r>
        <w:t>This area is concerned with increasing students’ knowledge and understanding of n</w:t>
      </w:r>
      <w:r w:rsidR="00CE11AE">
        <w:t xml:space="preserve">ature, materials and forces. </w:t>
      </w:r>
      <w:r>
        <w:t xml:space="preserve">Where possible, links across the curriculum are made </w:t>
      </w:r>
    </w:p>
    <w:p w14:paraId="629CB728" w14:textId="77777777" w:rsidR="000A391F" w:rsidRDefault="000A391F" w:rsidP="000A391F">
      <w:pPr>
        <w:spacing w:after="0"/>
      </w:pPr>
      <w:r>
        <w:t xml:space="preserve">  </w:t>
      </w:r>
    </w:p>
    <w:p w14:paraId="629CB729" w14:textId="77777777" w:rsidR="000A391F" w:rsidRDefault="000A391F" w:rsidP="002500B8">
      <w:pPr>
        <w:ind w:left="-5" w:right="6"/>
      </w:pPr>
      <w:r>
        <w:t xml:space="preserve">The teaching of Science subjects comprises a combination of hands-on, practical experimentation, enquiry-based study and guided study in the natural environment of the school campus, on field trips, museum trips, </w:t>
      </w:r>
      <w:proofErr w:type="spellStart"/>
      <w:r>
        <w:t>etc</w:t>
      </w:r>
      <w:proofErr w:type="spellEnd"/>
      <w:r>
        <w:t xml:space="preserve"> </w:t>
      </w:r>
    </w:p>
    <w:p w14:paraId="629CB72A" w14:textId="77777777" w:rsidR="000A391F" w:rsidRDefault="000A391F" w:rsidP="000A391F">
      <w:pPr>
        <w:spacing w:after="239" w:line="241" w:lineRule="auto"/>
        <w:ind w:left="-5" w:right="-5"/>
        <w:jc w:val="both"/>
      </w:pPr>
      <w:r>
        <w:t xml:space="preserve">The study of Science teaches processes of great, cross-curricular value such as:  observation, hypothesis formation and carrying out experiments, recording results that prove or disprove a hypothesis.  </w:t>
      </w:r>
    </w:p>
    <w:p w14:paraId="629CB72B" w14:textId="77777777" w:rsidR="000A391F" w:rsidRPr="00A43A48" w:rsidRDefault="000A391F" w:rsidP="000A391F">
      <w:pPr>
        <w:spacing w:after="5" w:line="250" w:lineRule="auto"/>
        <w:ind w:left="-5"/>
        <w:rPr>
          <w:i/>
          <w:color w:val="000000" w:themeColor="text1"/>
        </w:rPr>
      </w:pPr>
      <w:r w:rsidRPr="00A43A48">
        <w:rPr>
          <w:i/>
          <w:color w:val="000000" w:themeColor="text1"/>
          <w:u w:color="0070C0"/>
        </w:rPr>
        <w:t>Technological skills across the curriculum</w:t>
      </w:r>
      <w:r w:rsidRPr="00A43A48">
        <w:rPr>
          <w:i/>
          <w:color w:val="000000" w:themeColor="text1"/>
        </w:rPr>
        <w:t xml:space="preserve">  </w:t>
      </w:r>
    </w:p>
    <w:p w14:paraId="629CB72C" w14:textId="77777777" w:rsidR="000A391F" w:rsidRDefault="000A391F" w:rsidP="000A391F">
      <w:pPr>
        <w:spacing w:after="0"/>
      </w:pPr>
      <w:r>
        <w:rPr>
          <w:color w:val="365F91"/>
        </w:rPr>
        <w:t xml:space="preserve"> </w:t>
      </w:r>
    </w:p>
    <w:p w14:paraId="629CB72D" w14:textId="17863A41" w:rsidR="000A391F" w:rsidRDefault="000A391F" w:rsidP="000A391F">
      <w:pPr>
        <w:spacing w:after="2" w:line="241" w:lineRule="auto"/>
        <w:ind w:left="-5" w:right="-5"/>
        <w:jc w:val="both"/>
      </w:pPr>
      <w:r>
        <w:t xml:space="preserve">All subject teachers will give students the chance to develop their ICT skills during the course of their lessons, by using ICT tools to support learning and by asking students to use ICT tools to present and demonstrate understanding of lesson content. </w:t>
      </w:r>
      <w:proofErr w:type="spellStart"/>
      <w:r>
        <w:t>Buckswood’s</w:t>
      </w:r>
      <w:proofErr w:type="spellEnd"/>
      <w:r>
        <w:t xml:space="preserve"> </w:t>
      </w:r>
      <w:r w:rsidR="00CE11AE">
        <w:t>Microsoft</w:t>
      </w:r>
      <w:r>
        <w:t xml:space="preserve"> Teams suite of packages is used by all students to hand in for numerous school based task and </w:t>
      </w:r>
      <w:proofErr w:type="gramStart"/>
      <w:r>
        <w:t>communications..</w:t>
      </w:r>
      <w:proofErr w:type="gramEnd"/>
      <w:r>
        <w:t xml:space="preserve"> Students have access to </w:t>
      </w:r>
      <w:r w:rsidR="00A43A48">
        <w:t>revision software</w:t>
      </w:r>
      <w:r>
        <w:t>, to help them revise for their GCSE</w:t>
      </w:r>
      <w:r w:rsidR="00A43A48">
        <w:t xml:space="preserve"> and Sixth Form</w:t>
      </w:r>
      <w:r>
        <w:t xml:space="preserve"> examinations and there is an ICT suite, including film editing and sound recording sections to allow students to be creative with ICT tools. </w:t>
      </w:r>
    </w:p>
    <w:p w14:paraId="629CB72E" w14:textId="77777777" w:rsidR="000A391F" w:rsidRDefault="000A391F" w:rsidP="000A391F">
      <w:pPr>
        <w:spacing w:after="0"/>
      </w:pPr>
      <w:r>
        <w:t xml:space="preserve"> </w:t>
      </w:r>
    </w:p>
    <w:p w14:paraId="629CB72F" w14:textId="77777777" w:rsidR="000A391F" w:rsidRDefault="000A391F" w:rsidP="000A391F">
      <w:pPr>
        <w:ind w:left="-5" w:right="6"/>
      </w:pPr>
      <w:r>
        <w:t>ICT is taught throughout KS3. IGCSE computing is offered should students wish to pursue this in KS4</w:t>
      </w:r>
      <w:r w:rsidR="00A43A48">
        <w:t xml:space="preserve"> and at A level.</w:t>
      </w:r>
      <w:r>
        <w:t xml:space="preserve"> </w:t>
      </w:r>
    </w:p>
    <w:p w14:paraId="629CB730" w14:textId="77777777" w:rsidR="002500B8" w:rsidRPr="00A43A48" w:rsidRDefault="002500B8" w:rsidP="002500B8">
      <w:pPr>
        <w:spacing w:after="5" w:line="250" w:lineRule="auto"/>
        <w:ind w:left="-5"/>
        <w:rPr>
          <w:i/>
          <w:color w:val="000000" w:themeColor="text1"/>
        </w:rPr>
      </w:pPr>
      <w:r w:rsidRPr="00A43A48">
        <w:rPr>
          <w:i/>
          <w:color w:val="000000" w:themeColor="text1"/>
          <w:u w:color="0070C0"/>
        </w:rPr>
        <w:t>Religious Education</w:t>
      </w:r>
      <w:r w:rsidRPr="00A43A48">
        <w:rPr>
          <w:i/>
          <w:color w:val="000000" w:themeColor="text1"/>
        </w:rPr>
        <w:t xml:space="preserve"> </w:t>
      </w:r>
    </w:p>
    <w:p w14:paraId="629CB731" w14:textId="77777777" w:rsidR="002500B8" w:rsidRDefault="002500B8" w:rsidP="002500B8">
      <w:pPr>
        <w:spacing w:after="0"/>
        <w:ind w:left="360"/>
      </w:pPr>
      <w:r>
        <w:rPr>
          <w:color w:val="4F81BD"/>
        </w:rPr>
        <w:t xml:space="preserve"> </w:t>
      </w:r>
    </w:p>
    <w:p w14:paraId="629CB732" w14:textId="77777777" w:rsidR="002500B8" w:rsidRDefault="002500B8" w:rsidP="002500B8">
      <w:pPr>
        <w:spacing w:after="239" w:line="241" w:lineRule="auto"/>
        <w:ind w:left="-5" w:right="-5"/>
        <w:jc w:val="both"/>
      </w:pPr>
      <w:r>
        <w:t>Religious Studies and Ethics are woven into the relevant sections of our PHSE/RSE curriculum</w:t>
      </w:r>
      <w:r w:rsidR="00A43A48">
        <w:t xml:space="preserve"> and school assemblies</w:t>
      </w:r>
      <w:r>
        <w:t xml:space="preserve">, particularly sections concerned with social </w:t>
      </w:r>
      <w:r w:rsidR="00A43A48">
        <w:t>norm</w:t>
      </w:r>
      <w:r>
        <w:t xml:space="preserve">s and cultural practices. </w:t>
      </w:r>
    </w:p>
    <w:tbl>
      <w:tblPr>
        <w:tblStyle w:val="TableGrid"/>
        <w:tblpPr w:leftFromText="180" w:rightFromText="180" w:vertAnchor="page" w:horzAnchor="margin" w:tblpY="3865"/>
        <w:tblW w:w="0" w:type="auto"/>
        <w:tblLook w:val="04A0" w:firstRow="1" w:lastRow="0" w:firstColumn="1" w:lastColumn="0" w:noHBand="0" w:noVBand="1"/>
      </w:tblPr>
      <w:tblGrid>
        <w:gridCol w:w="1838"/>
        <w:gridCol w:w="2977"/>
        <w:gridCol w:w="4201"/>
      </w:tblGrid>
      <w:tr w:rsidR="007D396B" w14:paraId="629CB736" w14:textId="77777777" w:rsidTr="007D396B">
        <w:tc>
          <w:tcPr>
            <w:tcW w:w="1838" w:type="dxa"/>
          </w:tcPr>
          <w:p w14:paraId="629CB733" w14:textId="77777777" w:rsidR="007D396B" w:rsidRPr="009A2111" w:rsidRDefault="007D396B" w:rsidP="007D396B">
            <w:pPr>
              <w:jc w:val="center"/>
              <w:rPr>
                <w:b/>
              </w:rPr>
            </w:pPr>
            <w:r w:rsidRPr="009A2111">
              <w:rPr>
                <w:b/>
              </w:rPr>
              <w:lastRenderedPageBreak/>
              <w:t>Software</w:t>
            </w:r>
          </w:p>
        </w:tc>
        <w:tc>
          <w:tcPr>
            <w:tcW w:w="2977" w:type="dxa"/>
          </w:tcPr>
          <w:p w14:paraId="629CB734" w14:textId="77777777" w:rsidR="007D396B" w:rsidRPr="009A2111" w:rsidRDefault="007D396B" w:rsidP="007D396B">
            <w:pPr>
              <w:jc w:val="center"/>
              <w:rPr>
                <w:b/>
              </w:rPr>
            </w:pPr>
            <w:r w:rsidRPr="009A2111">
              <w:rPr>
                <w:b/>
              </w:rPr>
              <w:t>Accessed by</w:t>
            </w:r>
          </w:p>
        </w:tc>
        <w:tc>
          <w:tcPr>
            <w:tcW w:w="4201" w:type="dxa"/>
          </w:tcPr>
          <w:p w14:paraId="629CB735" w14:textId="77777777" w:rsidR="007D396B" w:rsidRPr="009A2111" w:rsidRDefault="007D396B" w:rsidP="007D396B">
            <w:pPr>
              <w:rPr>
                <w:b/>
              </w:rPr>
            </w:pPr>
            <w:r w:rsidRPr="009A2111">
              <w:rPr>
                <w:b/>
              </w:rPr>
              <w:t>Used for</w:t>
            </w:r>
          </w:p>
        </w:tc>
      </w:tr>
      <w:tr w:rsidR="007D396B" w14:paraId="629CB741" w14:textId="77777777" w:rsidTr="007D396B">
        <w:tc>
          <w:tcPr>
            <w:tcW w:w="1838" w:type="dxa"/>
          </w:tcPr>
          <w:p w14:paraId="629CB737" w14:textId="77777777" w:rsidR="007D396B" w:rsidRDefault="007D396B" w:rsidP="007D396B">
            <w:pPr>
              <w:jc w:val="center"/>
            </w:pPr>
            <w:r>
              <w:t>SIMs</w:t>
            </w:r>
          </w:p>
        </w:tc>
        <w:tc>
          <w:tcPr>
            <w:tcW w:w="2977" w:type="dxa"/>
            <w:vMerge w:val="restart"/>
          </w:tcPr>
          <w:p w14:paraId="629CB738" w14:textId="77777777" w:rsidR="007D396B" w:rsidRDefault="007D396B" w:rsidP="007D396B">
            <w:pPr>
              <w:jc w:val="center"/>
            </w:pPr>
          </w:p>
          <w:p w14:paraId="629CB739" w14:textId="77777777" w:rsidR="007D396B" w:rsidRDefault="007D396B" w:rsidP="007D396B">
            <w:pPr>
              <w:jc w:val="center"/>
            </w:pPr>
          </w:p>
          <w:p w14:paraId="629CB73A" w14:textId="77777777" w:rsidR="007D396B" w:rsidRDefault="007D396B" w:rsidP="007D396B">
            <w:pPr>
              <w:jc w:val="center"/>
            </w:pPr>
          </w:p>
          <w:p w14:paraId="629CB73B" w14:textId="77777777" w:rsidR="007D396B" w:rsidRDefault="007D396B" w:rsidP="007D396B">
            <w:pPr>
              <w:jc w:val="center"/>
            </w:pPr>
            <w:r>
              <w:t>Personal school account details</w:t>
            </w:r>
          </w:p>
        </w:tc>
        <w:tc>
          <w:tcPr>
            <w:tcW w:w="4201" w:type="dxa"/>
          </w:tcPr>
          <w:p w14:paraId="629CB73C" w14:textId="77777777" w:rsidR="007D396B" w:rsidRDefault="007D396B" w:rsidP="007D396B">
            <w:r>
              <w:t>Access to….</w:t>
            </w:r>
          </w:p>
          <w:p w14:paraId="629CB73D" w14:textId="77777777" w:rsidR="007D396B" w:rsidRDefault="007D396B" w:rsidP="007D396B">
            <w:r>
              <w:t>-Attendance Data</w:t>
            </w:r>
          </w:p>
          <w:p w14:paraId="629CB73E" w14:textId="77777777" w:rsidR="007D396B" w:rsidRDefault="007D396B" w:rsidP="007D396B">
            <w:r>
              <w:t>-School timetable</w:t>
            </w:r>
          </w:p>
          <w:p w14:paraId="629CB73F" w14:textId="77777777" w:rsidR="007D396B" w:rsidRDefault="007D396B" w:rsidP="007D396B">
            <w:r>
              <w:t>-Behaviour events (positive and negative)</w:t>
            </w:r>
          </w:p>
          <w:p w14:paraId="629CB740" w14:textId="77777777" w:rsidR="007D396B" w:rsidRDefault="007D396B" w:rsidP="007D396B">
            <w:r>
              <w:t>-Academic grades and reports</w:t>
            </w:r>
          </w:p>
        </w:tc>
      </w:tr>
      <w:tr w:rsidR="007D396B" w14:paraId="629CB745" w14:textId="77777777" w:rsidTr="007D396B">
        <w:tc>
          <w:tcPr>
            <w:tcW w:w="1838" w:type="dxa"/>
          </w:tcPr>
          <w:p w14:paraId="629CB742" w14:textId="77777777" w:rsidR="007D396B" w:rsidRDefault="007D396B" w:rsidP="007D396B">
            <w:pPr>
              <w:jc w:val="center"/>
            </w:pPr>
            <w:r>
              <w:t>Teams</w:t>
            </w:r>
          </w:p>
        </w:tc>
        <w:tc>
          <w:tcPr>
            <w:tcW w:w="2977" w:type="dxa"/>
            <w:vMerge/>
          </w:tcPr>
          <w:p w14:paraId="629CB743" w14:textId="77777777" w:rsidR="007D396B" w:rsidRDefault="007D396B" w:rsidP="007D396B"/>
        </w:tc>
        <w:tc>
          <w:tcPr>
            <w:tcW w:w="4201" w:type="dxa"/>
          </w:tcPr>
          <w:p w14:paraId="629CB744" w14:textId="77777777" w:rsidR="007D396B" w:rsidRDefault="007D396B" w:rsidP="007D396B">
            <w:r>
              <w:t>Internal communication with staff and students.</w:t>
            </w:r>
          </w:p>
        </w:tc>
      </w:tr>
      <w:tr w:rsidR="007D396B" w14:paraId="629CB749" w14:textId="77777777" w:rsidTr="007D396B">
        <w:tc>
          <w:tcPr>
            <w:tcW w:w="1838" w:type="dxa"/>
          </w:tcPr>
          <w:p w14:paraId="629CB746" w14:textId="77777777" w:rsidR="007D396B" w:rsidRDefault="007D396B" w:rsidP="007D396B">
            <w:pPr>
              <w:jc w:val="center"/>
            </w:pPr>
            <w:r>
              <w:t>Email</w:t>
            </w:r>
          </w:p>
        </w:tc>
        <w:tc>
          <w:tcPr>
            <w:tcW w:w="2977" w:type="dxa"/>
            <w:vMerge/>
          </w:tcPr>
          <w:p w14:paraId="629CB747" w14:textId="77777777" w:rsidR="007D396B" w:rsidRDefault="007D396B" w:rsidP="007D396B"/>
        </w:tc>
        <w:tc>
          <w:tcPr>
            <w:tcW w:w="4201" w:type="dxa"/>
          </w:tcPr>
          <w:p w14:paraId="629CB748" w14:textId="77777777" w:rsidR="007D396B" w:rsidRDefault="007D396B" w:rsidP="007D396B">
            <w:r>
              <w:t>Internal communication with staff and students. External communication with outside organisations</w:t>
            </w:r>
          </w:p>
        </w:tc>
      </w:tr>
    </w:tbl>
    <w:p w14:paraId="629CB74B" w14:textId="33F3DA55" w:rsidR="00C522E1" w:rsidRPr="00C522E1" w:rsidRDefault="00C522E1" w:rsidP="002500B8">
      <w:pPr>
        <w:spacing w:after="239" w:line="241" w:lineRule="auto"/>
        <w:ind w:left="-5" w:right="-5"/>
        <w:jc w:val="both"/>
        <w:rPr>
          <w:i/>
        </w:rPr>
      </w:pPr>
      <w:r w:rsidRPr="00C522E1">
        <w:rPr>
          <w:i/>
        </w:rPr>
        <w:t xml:space="preserve">Physical Education </w:t>
      </w:r>
    </w:p>
    <w:p w14:paraId="629CB74C" w14:textId="77777777" w:rsidR="00C522E1" w:rsidRDefault="00C522E1" w:rsidP="002500B8">
      <w:pPr>
        <w:spacing w:after="239" w:line="241" w:lineRule="auto"/>
        <w:ind w:left="-5" w:right="-5"/>
        <w:jc w:val="both"/>
      </w:pPr>
      <w:r>
        <w:t xml:space="preserve">Students gain knowledge and understanding of the basic principles of fitness and health. Students have access to two hours of PE per week, although many students opt to do more, via participation in sports squads, sports clubs and enrichment </w:t>
      </w:r>
      <w:proofErr w:type="gramStart"/>
      <w:r>
        <w:t>programmes,.</w:t>
      </w:r>
      <w:proofErr w:type="gramEnd"/>
      <w:r>
        <w:t xml:space="preserve"> Sports covered range from: football, futsal, rugby, hockey, netball, tennis, swimming, volleyball, archery, golf and badminton. Students also do fitness training and cross country running. We have specialist academies for football, rugby, netball and golf. Furthermore, we aim to help students to evaluate and improve their performance. For academic year 2020-2021, following an extended period of </w:t>
      </w:r>
      <w:proofErr w:type="spellStart"/>
      <w:r>
        <w:t>Covid</w:t>
      </w:r>
      <w:proofErr w:type="spellEnd"/>
      <w:r>
        <w:t xml:space="preserve"> lockdown and concerns about the transmission of the illness in Music, the school is providing an extra X2 lessons of PE per week for KS3. </w:t>
      </w:r>
    </w:p>
    <w:p w14:paraId="629CB74D" w14:textId="77777777" w:rsidR="00576BFB" w:rsidRPr="00576BFB" w:rsidRDefault="00576BFB" w:rsidP="002500B8">
      <w:pPr>
        <w:spacing w:after="239" w:line="241" w:lineRule="auto"/>
        <w:ind w:left="-5" w:right="-5"/>
        <w:jc w:val="both"/>
        <w:rPr>
          <w:i/>
        </w:rPr>
      </w:pPr>
      <w:r w:rsidRPr="00576BFB">
        <w:rPr>
          <w:i/>
        </w:rPr>
        <w:t xml:space="preserve">Aesthetic and Creative Curriculum </w:t>
      </w:r>
    </w:p>
    <w:p w14:paraId="629CB74E" w14:textId="77777777" w:rsidR="00576BFB" w:rsidRDefault="00576BFB" w:rsidP="002500B8">
      <w:pPr>
        <w:spacing w:after="239" w:line="241" w:lineRule="auto"/>
        <w:ind w:left="-5" w:right="-5"/>
        <w:jc w:val="both"/>
        <w:rPr>
          <w:i/>
        </w:rPr>
      </w:pPr>
      <w:r>
        <w:t xml:space="preserve">This area is concerned with the processes of making, composing and inventing. We believe that creative subjects, such as Music, Art and Drama have a highly positive effect on the development of the brain and thus, on learning and learners. For academic year 2021-2022, following an extended period of </w:t>
      </w:r>
      <w:proofErr w:type="spellStart"/>
      <w:r>
        <w:t>Covid</w:t>
      </w:r>
      <w:proofErr w:type="spellEnd"/>
      <w:r>
        <w:t xml:space="preserve"> lockdown and concerns about the transmission of the illness in performing arts (music and Drama), the school is providing an extra X2 lessons of PE per week for KS3, which will replace our performance arts provision. Students wishing to learn an instrument and partake in Drama can access these through P7 activity programme and by requesting one to one lessons (below</w:t>
      </w:r>
      <w:proofErr w:type="gramStart"/>
      <w:r>
        <w:t>) .Students</w:t>
      </w:r>
      <w:proofErr w:type="gramEnd"/>
      <w:r>
        <w:t xml:space="preserve"> are encouraged to perform in assemblies and concerts, to gain experience and enhance their skills. Students also take part in trips to theatre/musical productions and concerts, both locally as well as in London. As above, we can provide one to one tuition for most musical instruments and will always strive to find local tutors for more unusual instruments. Art is taught at KS3, Art &amp; Design and Graphics are taught at KS4 Art &amp; Design and Photography are taught at KS5 All these subjects are supported by: visits to exhibitions, field trips, talks by visiting artists, photographers and film-makers. The study of literature (in all the languages that we teach) also calls for personal, imaginative and often practical responses.</w:t>
      </w:r>
    </w:p>
    <w:p w14:paraId="629CB74F" w14:textId="77777777" w:rsidR="00C522E1" w:rsidRDefault="00E102BE" w:rsidP="002500B8">
      <w:pPr>
        <w:spacing w:after="239" w:line="241" w:lineRule="auto"/>
        <w:ind w:left="-5" w:right="-5"/>
        <w:jc w:val="both"/>
      </w:pPr>
      <w:hyperlink r:id="rId17" w:history="1">
        <w:r w:rsidR="00C522E1" w:rsidRPr="00C522E1">
          <w:rPr>
            <w:color w:val="0000FF"/>
            <w:u w:val="single"/>
          </w:rPr>
          <w:t>Music and Drama lessons (google.com)</w:t>
        </w:r>
      </w:hyperlink>
    </w:p>
    <w:p w14:paraId="629CB750" w14:textId="77777777" w:rsidR="00576BFB" w:rsidRPr="00576BFB" w:rsidRDefault="00576BFB" w:rsidP="002500B8">
      <w:pPr>
        <w:spacing w:after="239" w:line="241" w:lineRule="auto"/>
        <w:ind w:left="-5" w:right="-5"/>
        <w:jc w:val="both"/>
        <w:rPr>
          <w:i/>
        </w:rPr>
      </w:pPr>
      <w:r w:rsidRPr="00576BFB">
        <w:rPr>
          <w:i/>
        </w:rPr>
        <w:t>Languages</w:t>
      </w:r>
    </w:p>
    <w:p w14:paraId="629CB751" w14:textId="77777777" w:rsidR="00576BFB" w:rsidRDefault="00576BFB" w:rsidP="002500B8">
      <w:pPr>
        <w:spacing w:after="239" w:line="241" w:lineRule="auto"/>
        <w:ind w:left="-5" w:right="-5"/>
        <w:jc w:val="both"/>
      </w:pPr>
      <w:r>
        <w:t xml:space="preserve">Languages </w:t>
      </w:r>
      <w:proofErr w:type="spellStart"/>
      <w:r>
        <w:t>Buckswood</w:t>
      </w:r>
      <w:proofErr w:type="spellEnd"/>
      <w:r>
        <w:t xml:space="preserve"> has been recognised across the world as a centre for internationalism. We have students from all continents on one campus, a truly global community, living together and learning from one another. Accordingly, we recognise that with some many students coming from diverse backgrounds and nationalities all teachers are, in practice, language teachers with responsibilities in facilitating communication. At </w:t>
      </w:r>
      <w:proofErr w:type="spellStart"/>
      <w:r>
        <w:t>Buckswood</w:t>
      </w:r>
      <w:proofErr w:type="spellEnd"/>
      <w:r>
        <w:t xml:space="preserve"> School we understand that: </w:t>
      </w:r>
    </w:p>
    <w:p w14:paraId="629CB752" w14:textId="77777777" w:rsidR="00576BFB" w:rsidRDefault="00576BFB" w:rsidP="002500B8">
      <w:pPr>
        <w:spacing w:after="239" w:line="241" w:lineRule="auto"/>
        <w:ind w:left="-5" w:right="-5"/>
        <w:jc w:val="both"/>
      </w:pPr>
      <w:r>
        <w:sym w:font="Symbol" w:char="F0B7"/>
      </w:r>
      <w:r>
        <w:t xml:space="preserve"> Language is a primary means of communicating and learning. </w:t>
      </w:r>
    </w:p>
    <w:p w14:paraId="629CB753" w14:textId="77777777" w:rsidR="00576BFB" w:rsidRDefault="00576BFB" w:rsidP="002500B8">
      <w:pPr>
        <w:spacing w:after="239" w:line="241" w:lineRule="auto"/>
        <w:ind w:left="-5" w:right="-5"/>
        <w:jc w:val="both"/>
      </w:pPr>
      <w:r>
        <w:lastRenderedPageBreak/>
        <w:sym w:font="Symbol" w:char="F0B7"/>
      </w:r>
      <w:r>
        <w:t xml:space="preserve"> The acquisition of language is a life-long process and is a central component of intellectual and personal growth. </w:t>
      </w:r>
    </w:p>
    <w:p w14:paraId="629CB754" w14:textId="77777777" w:rsidR="00576BFB" w:rsidRDefault="00576BFB" w:rsidP="002500B8">
      <w:pPr>
        <w:spacing w:after="239" w:line="241" w:lineRule="auto"/>
        <w:ind w:left="-5" w:right="-5"/>
        <w:jc w:val="both"/>
      </w:pPr>
      <w:r>
        <w:sym w:font="Symbol" w:char="F0B7"/>
      </w:r>
      <w:r>
        <w:t xml:space="preserve"> Proficiency earned in one language is transferable to other languages, and language proficiency aids the student in acquiring competencies in other curricular areas. </w:t>
      </w:r>
    </w:p>
    <w:p w14:paraId="629CB755" w14:textId="77777777" w:rsidR="00576BFB" w:rsidRDefault="00576BFB" w:rsidP="002500B8">
      <w:pPr>
        <w:spacing w:after="239" w:line="241" w:lineRule="auto"/>
        <w:ind w:left="-5" w:right="-5"/>
        <w:jc w:val="both"/>
      </w:pPr>
      <w:r>
        <w:sym w:font="Symbol" w:char="F0B7"/>
      </w:r>
      <w:r>
        <w:t xml:space="preserve"> Language is an expression of culture and must be valued as an integral part of a student’s identity.</w:t>
      </w:r>
    </w:p>
    <w:p w14:paraId="629CB756" w14:textId="77777777" w:rsidR="00576BFB" w:rsidRDefault="00576BFB" w:rsidP="002500B8">
      <w:pPr>
        <w:spacing w:after="239" w:line="241" w:lineRule="auto"/>
        <w:ind w:left="-5" w:right="-5"/>
        <w:jc w:val="both"/>
      </w:pPr>
      <w:r>
        <w:sym w:font="Symbol" w:char="F0B7"/>
      </w:r>
      <w:r>
        <w:t xml:space="preserve"> The development of the mother-tongue language is critical for maintaining one’s cultural identity.</w:t>
      </w:r>
    </w:p>
    <w:p w14:paraId="629CB757" w14:textId="77777777" w:rsidR="00576BFB" w:rsidRDefault="00576BFB" w:rsidP="002500B8">
      <w:pPr>
        <w:spacing w:after="239" w:line="241" w:lineRule="auto"/>
        <w:ind w:left="-5" w:right="-5"/>
        <w:jc w:val="both"/>
      </w:pPr>
      <w:r>
        <w:sym w:font="Symbol" w:char="F0B7"/>
      </w:r>
      <w:r>
        <w:t xml:space="preserve"> Language learning promotes internationalism and multicultural understanding. </w:t>
      </w:r>
    </w:p>
    <w:p w14:paraId="629CB758" w14:textId="77777777" w:rsidR="00576BFB" w:rsidRDefault="00576BFB" w:rsidP="002500B8">
      <w:pPr>
        <w:spacing w:after="239" w:line="241" w:lineRule="auto"/>
        <w:ind w:left="-5" w:right="-5"/>
        <w:jc w:val="both"/>
      </w:pPr>
      <w:r>
        <w:sym w:font="Symbol" w:char="F0B7"/>
      </w:r>
      <w:r>
        <w:t xml:space="preserve"> Language learning must be fostered in all aspects of the school community</w:t>
      </w:r>
    </w:p>
    <w:p w14:paraId="629CB759" w14:textId="77777777" w:rsidR="00576BFB" w:rsidRDefault="00576BFB" w:rsidP="002500B8">
      <w:pPr>
        <w:spacing w:after="239" w:line="241" w:lineRule="auto"/>
        <w:ind w:left="-5" w:right="-5"/>
        <w:jc w:val="both"/>
      </w:pPr>
      <w:r>
        <w:t xml:space="preserve">Detail on languages offered can be found here </w:t>
      </w:r>
      <w:hyperlink r:id="rId18" w:history="1">
        <w:r w:rsidRPr="00576BFB">
          <w:rPr>
            <w:color w:val="0000FF"/>
            <w:u w:val="single"/>
          </w:rPr>
          <w:t>Language Lessons (google.com)</w:t>
        </w:r>
      </w:hyperlink>
      <w:r>
        <w:t xml:space="preserve"> We will also try to accommodate other language request through appropriate online tutoring as and when required</w:t>
      </w:r>
    </w:p>
    <w:p w14:paraId="629CB75A" w14:textId="77777777" w:rsidR="00C522E1" w:rsidRDefault="00C522E1" w:rsidP="00C522E1">
      <w:pPr>
        <w:rPr>
          <w:rFonts w:cstheme="minorHAnsi"/>
          <w:b/>
          <w:u w:val="single"/>
        </w:rPr>
      </w:pPr>
      <w:r>
        <w:rPr>
          <w:rFonts w:cstheme="minorHAnsi"/>
          <w:b/>
          <w:u w:val="single"/>
        </w:rPr>
        <w:t>Lesson 7 – 1600</w:t>
      </w:r>
      <w:r w:rsidRPr="00F3446B">
        <w:rPr>
          <w:rFonts w:cstheme="minorHAnsi"/>
          <w:b/>
          <w:u w:val="single"/>
        </w:rPr>
        <w:t xml:space="preserve"> – 1700</w:t>
      </w:r>
      <w:r>
        <w:rPr>
          <w:rFonts w:cstheme="minorHAnsi"/>
          <w:b/>
          <w:u w:val="single"/>
        </w:rPr>
        <w:t xml:space="preserve"> – Spiritual, Moral, Social, Cultural Development</w:t>
      </w:r>
    </w:p>
    <w:p w14:paraId="629CB75B" w14:textId="77777777" w:rsidR="00C522E1" w:rsidRDefault="00C522E1" w:rsidP="00C522E1">
      <w:pPr>
        <w:rPr>
          <w:rFonts w:cstheme="minorHAnsi"/>
        </w:rPr>
      </w:pPr>
      <w:r w:rsidRPr="000D1291">
        <w:rPr>
          <w:rFonts w:cstheme="minorHAnsi"/>
        </w:rPr>
        <w:t xml:space="preserve">At </w:t>
      </w:r>
      <w:proofErr w:type="spellStart"/>
      <w:r w:rsidRPr="000D1291">
        <w:rPr>
          <w:rFonts w:cstheme="minorHAnsi"/>
        </w:rPr>
        <w:t>Buckswood</w:t>
      </w:r>
      <w:proofErr w:type="spellEnd"/>
      <w:r w:rsidRPr="000D1291">
        <w:rPr>
          <w:rFonts w:cstheme="minorHAnsi"/>
        </w:rPr>
        <w:t xml:space="preserve"> we offer after school clubs, weekend clubs, but also believe in the value of extending our students each day beyond the confines of the classroom. ‘Lesson 7’ is our </w:t>
      </w:r>
      <w:proofErr w:type="spellStart"/>
      <w:r w:rsidRPr="000D1291">
        <w:rPr>
          <w:rFonts w:cstheme="minorHAnsi"/>
        </w:rPr>
        <w:t>extra curricu</w:t>
      </w:r>
      <w:r>
        <w:rPr>
          <w:rFonts w:cstheme="minorHAnsi"/>
        </w:rPr>
        <w:t>lar</w:t>
      </w:r>
      <w:proofErr w:type="spellEnd"/>
      <w:r>
        <w:rPr>
          <w:rFonts w:cstheme="minorHAnsi"/>
        </w:rPr>
        <w:t xml:space="preserve"> time during the school day (1550 – 1700) and for the senior school has replaced ‘Prep’ on the timetable. There will now be a greater emphasis on completion of Prep in the evening and, for Sixth Form, effective use of study periods during the day. Prep will remain for Key Stage 3 and their ‘Lesson 7’ slot will be on Wednesdays. </w:t>
      </w:r>
    </w:p>
    <w:p w14:paraId="629CB75C" w14:textId="77777777" w:rsidR="00C522E1" w:rsidRDefault="00C522E1" w:rsidP="00C522E1">
      <w:pPr>
        <w:rPr>
          <w:rFonts w:cstheme="minorHAnsi"/>
        </w:rPr>
      </w:pPr>
      <w:r>
        <w:rPr>
          <w:rFonts w:cstheme="minorHAnsi"/>
        </w:rPr>
        <w:t xml:space="preserve">Staff have been selected to run ‘Lesson 7’ activities based on the skills they are able to offer our students. Students select one choice from a selection of activities at the start of each term, where they will remain for the duration. This ensures students work towards appropriate end of term outcomes and achievements, facilitated by the member of staff leading the activity (termly lists of activities will be posted online and in shared areas online).  </w:t>
      </w:r>
    </w:p>
    <w:p w14:paraId="629CB75D" w14:textId="77777777" w:rsidR="00C522E1" w:rsidRDefault="00C522E1" w:rsidP="00C522E1">
      <w:pPr>
        <w:rPr>
          <w:rFonts w:cstheme="minorHAnsi"/>
        </w:rPr>
      </w:pPr>
      <w:r>
        <w:rPr>
          <w:rFonts w:cstheme="minorHAnsi"/>
        </w:rPr>
        <w:t xml:space="preserve">There are members of staff who are not leading ‘Lesson 7’ activities. Mostly, but not in all cases, these are </w:t>
      </w:r>
      <w:proofErr w:type="spellStart"/>
      <w:r>
        <w:rPr>
          <w:rFonts w:cstheme="minorHAnsi"/>
        </w:rPr>
        <w:t>HoDs</w:t>
      </w:r>
      <w:proofErr w:type="spellEnd"/>
      <w:r>
        <w:rPr>
          <w:rFonts w:cstheme="minorHAnsi"/>
        </w:rPr>
        <w:t xml:space="preserve">, Heads of Key Stage, teachers who teach across the Key Stages. During Lesson 7, these members of staff will be involved in Training sessions and </w:t>
      </w:r>
      <w:proofErr w:type="spellStart"/>
      <w:r>
        <w:rPr>
          <w:rFonts w:cstheme="minorHAnsi"/>
        </w:rPr>
        <w:t>Dept</w:t>
      </w:r>
      <w:proofErr w:type="spellEnd"/>
      <w:r>
        <w:rPr>
          <w:rFonts w:cstheme="minorHAnsi"/>
        </w:rPr>
        <w:t xml:space="preserve"> meetings as per their role. </w:t>
      </w:r>
      <w:proofErr w:type="spellStart"/>
      <w:r>
        <w:rPr>
          <w:rFonts w:cstheme="minorHAnsi"/>
        </w:rPr>
        <w:t>Dept</w:t>
      </w:r>
      <w:proofErr w:type="spellEnd"/>
      <w:r>
        <w:rPr>
          <w:rFonts w:cstheme="minorHAnsi"/>
        </w:rPr>
        <w:t xml:space="preserve"> meetings and Training must be recorded on Teams so that colleagues leading ‘Lesson 7’ activities have access. Under this system, all teachers should gain an extra marking period per week. Those leading ‘Lesson 7’ activities each evening will not be Form Tutors. Form Tutors of Key Stage 4 and 5 students will lead PSHE and Careers sessions on Weds during ‘Lesson 7’.</w:t>
      </w:r>
    </w:p>
    <w:p w14:paraId="629CB75E" w14:textId="77777777" w:rsidR="00C522E1" w:rsidRPr="000D1291" w:rsidRDefault="00C522E1" w:rsidP="00C522E1">
      <w:pPr>
        <w:rPr>
          <w:rFonts w:cstheme="minorHAnsi"/>
        </w:rPr>
      </w:pPr>
      <w:r>
        <w:rPr>
          <w:rFonts w:cstheme="minorHAnsi"/>
        </w:rPr>
        <w:t>A timetable for ‘Lesson 7’…</w:t>
      </w:r>
    </w:p>
    <w:tbl>
      <w:tblPr>
        <w:tblStyle w:val="TableGrid"/>
        <w:tblW w:w="8642" w:type="dxa"/>
        <w:tblLayout w:type="fixed"/>
        <w:tblLook w:val="04A0" w:firstRow="1" w:lastRow="0" w:firstColumn="1" w:lastColumn="0" w:noHBand="0" w:noVBand="1"/>
      </w:tblPr>
      <w:tblGrid>
        <w:gridCol w:w="1129"/>
        <w:gridCol w:w="1560"/>
        <w:gridCol w:w="1417"/>
        <w:gridCol w:w="1559"/>
        <w:gridCol w:w="1560"/>
        <w:gridCol w:w="1417"/>
      </w:tblGrid>
      <w:tr w:rsidR="00C522E1" w:rsidRPr="00F3446B" w14:paraId="629CB765" w14:textId="77777777" w:rsidTr="007D396B">
        <w:tc>
          <w:tcPr>
            <w:tcW w:w="1129" w:type="dxa"/>
          </w:tcPr>
          <w:p w14:paraId="629CB75F" w14:textId="77777777" w:rsidR="00C522E1" w:rsidRPr="00F3446B" w:rsidRDefault="00C522E1" w:rsidP="007D396B">
            <w:pPr>
              <w:rPr>
                <w:rFonts w:cstheme="minorHAnsi"/>
                <w:b/>
              </w:rPr>
            </w:pPr>
            <w:r w:rsidRPr="00F3446B">
              <w:rPr>
                <w:rFonts w:cstheme="minorHAnsi"/>
                <w:b/>
              </w:rPr>
              <w:t xml:space="preserve">Key stage </w:t>
            </w:r>
          </w:p>
        </w:tc>
        <w:tc>
          <w:tcPr>
            <w:tcW w:w="1560" w:type="dxa"/>
          </w:tcPr>
          <w:p w14:paraId="629CB760" w14:textId="77777777" w:rsidR="00C522E1" w:rsidRPr="00F3446B" w:rsidRDefault="00C522E1" w:rsidP="007D396B">
            <w:pPr>
              <w:rPr>
                <w:rFonts w:cstheme="minorHAnsi"/>
                <w:b/>
              </w:rPr>
            </w:pPr>
            <w:r w:rsidRPr="00F3446B">
              <w:rPr>
                <w:rFonts w:cstheme="minorHAnsi"/>
                <w:b/>
              </w:rPr>
              <w:t>Mon</w:t>
            </w:r>
          </w:p>
        </w:tc>
        <w:tc>
          <w:tcPr>
            <w:tcW w:w="1417" w:type="dxa"/>
          </w:tcPr>
          <w:p w14:paraId="629CB761" w14:textId="77777777" w:rsidR="00C522E1" w:rsidRPr="00F3446B" w:rsidRDefault="00C522E1" w:rsidP="007D396B">
            <w:pPr>
              <w:rPr>
                <w:rFonts w:cstheme="minorHAnsi"/>
                <w:b/>
              </w:rPr>
            </w:pPr>
            <w:r w:rsidRPr="00F3446B">
              <w:rPr>
                <w:rFonts w:cstheme="minorHAnsi"/>
                <w:b/>
              </w:rPr>
              <w:t xml:space="preserve">Tues </w:t>
            </w:r>
          </w:p>
        </w:tc>
        <w:tc>
          <w:tcPr>
            <w:tcW w:w="1559" w:type="dxa"/>
          </w:tcPr>
          <w:p w14:paraId="629CB762" w14:textId="77777777" w:rsidR="00C522E1" w:rsidRPr="00F3446B" w:rsidRDefault="00C522E1" w:rsidP="007D396B">
            <w:pPr>
              <w:rPr>
                <w:rFonts w:cstheme="minorHAnsi"/>
                <w:b/>
              </w:rPr>
            </w:pPr>
            <w:r w:rsidRPr="00F3446B">
              <w:rPr>
                <w:rFonts w:cstheme="minorHAnsi"/>
                <w:b/>
              </w:rPr>
              <w:t>Weds</w:t>
            </w:r>
          </w:p>
        </w:tc>
        <w:tc>
          <w:tcPr>
            <w:tcW w:w="1560" w:type="dxa"/>
          </w:tcPr>
          <w:p w14:paraId="629CB763" w14:textId="77777777" w:rsidR="00C522E1" w:rsidRPr="00F3446B" w:rsidRDefault="00C522E1" w:rsidP="007D396B">
            <w:pPr>
              <w:rPr>
                <w:rFonts w:cstheme="minorHAnsi"/>
                <w:b/>
              </w:rPr>
            </w:pPr>
            <w:r w:rsidRPr="00F3446B">
              <w:rPr>
                <w:rFonts w:cstheme="minorHAnsi"/>
                <w:b/>
              </w:rPr>
              <w:t>Thurs</w:t>
            </w:r>
          </w:p>
        </w:tc>
        <w:tc>
          <w:tcPr>
            <w:tcW w:w="1417" w:type="dxa"/>
          </w:tcPr>
          <w:p w14:paraId="629CB764" w14:textId="77777777" w:rsidR="00C522E1" w:rsidRPr="00F3446B" w:rsidRDefault="00C522E1" w:rsidP="007D396B">
            <w:pPr>
              <w:rPr>
                <w:rFonts w:cstheme="minorHAnsi"/>
                <w:b/>
              </w:rPr>
            </w:pPr>
            <w:r w:rsidRPr="00F3446B">
              <w:rPr>
                <w:rFonts w:cstheme="minorHAnsi"/>
                <w:b/>
              </w:rPr>
              <w:t>Fri</w:t>
            </w:r>
          </w:p>
        </w:tc>
      </w:tr>
      <w:tr w:rsidR="00C522E1" w:rsidRPr="00F3446B" w14:paraId="629CB76C" w14:textId="77777777" w:rsidTr="007D396B">
        <w:tc>
          <w:tcPr>
            <w:tcW w:w="1129" w:type="dxa"/>
          </w:tcPr>
          <w:p w14:paraId="629CB766" w14:textId="77777777" w:rsidR="00C522E1" w:rsidRPr="00F3446B" w:rsidRDefault="00C522E1" w:rsidP="007D396B">
            <w:pPr>
              <w:rPr>
                <w:rFonts w:cstheme="minorHAnsi"/>
                <w:b/>
              </w:rPr>
            </w:pPr>
            <w:r w:rsidRPr="00F3446B">
              <w:rPr>
                <w:rFonts w:cstheme="minorHAnsi"/>
                <w:b/>
              </w:rPr>
              <w:t>3</w:t>
            </w:r>
          </w:p>
        </w:tc>
        <w:tc>
          <w:tcPr>
            <w:tcW w:w="1560" w:type="dxa"/>
          </w:tcPr>
          <w:p w14:paraId="629CB767" w14:textId="4568DF68" w:rsidR="00C522E1" w:rsidRPr="00F3446B" w:rsidRDefault="002578CC" w:rsidP="007D396B">
            <w:pPr>
              <w:rPr>
                <w:rFonts w:cstheme="minorHAnsi"/>
              </w:rPr>
            </w:pPr>
            <w:r>
              <w:rPr>
                <w:rFonts w:cstheme="minorHAnsi"/>
              </w:rPr>
              <w:t>Activities</w:t>
            </w:r>
          </w:p>
        </w:tc>
        <w:tc>
          <w:tcPr>
            <w:tcW w:w="1417" w:type="dxa"/>
          </w:tcPr>
          <w:p w14:paraId="629CB768" w14:textId="77777777" w:rsidR="00C522E1" w:rsidRPr="00F3446B" w:rsidRDefault="00C522E1" w:rsidP="007D396B">
            <w:pPr>
              <w:rPr>
                <w:rFonts w:cstheme="minorHAnsi"/>
              </w:rPr>
            </w:pPr>
            <w:r w:rsidRPr="00F3446B">
              <w:rPr>
                <w:rFonts w:cstheme="minorHAnsi"/>
              </w:rPr>
              <w:t>Prep</w:t>
            </w:r>
          </w:p>
        </w:tc>
        <w:tc>
          <w:tcPr>
            <w:tcW w:w="1559" w:type="dxa"/>
          </w:tcPr>
          <w:p w14:paraId="629CB769" w14:textId="77777777" w:rsidR="00C522E1" w:rsidRPr="00F3446B" w:rsidRDefault="00C522E1" w:rsidP="007D396B">
            <w:pPr>
              <w:rPr>
                <w:rFonts w:cstheme="minorHAnsi"/>
              </w:rPr>
            </w:pPr>
            <w:r>
              <w:rPr>
                <w:rFonts w:cstheme="minorHAnsi"/>
              </w:rPr>
              <w:t>Activities</w:t>
            </w:r>
            <w:r w:rsidRPr="00F3446B">
              <w:rPr>
                <w:rFonts w:cstheme="minorHAnsi"/>
              </w:rPr>
              <w:t xml:space="preserve"> </w:t>
            </w:r>
          </w:p>
        </w:tc>
        <w:tc>
          <w:tcPr>
            <w:tcW w:w="1560" w:type="dxa"/>
          </w:tcPr>
          <w:p w14:paraId="629CB76A" w14:textId="77777777" w:rsidR="00C522E1" w:rsidRPr="00F3446B" w:rsidRDefault="00C522E1" w:rsidP="007D396B">
            <w:pPr>
              <w:rPr>
                <w:rFonts w:cstheme="minorHAnsi"/>
              </w:rPr>
            </w:pPr>
            <w:r w:rsidRPr="00F3446B">
              <w:rPr>
                <w:rFonts w:cstheme="minorHAnsi"/>
              </w:rPr>
              <w:t>Prep</w:t>
            </w:r>
          </w:p>
        </w:tc>
        <w:tc>
          <w:tcPr>
            <w:tcW w:w="1417" w:type="dxa"/>
          </w:tcPr>
          <w:p w14:paraId="629CB76B" w14:textId="77777777" w:rsidR="00C522E1" w:rsidRPr="00F3446B" w:rsidRDefault="00C522E1" w:rsidP="007D396B">
            <w:pPr>
              <w:rPr>
                <w:rFonts w:cstheme="minorHAnsi"/>
              </w:rPr>
            </w:pPr>
            <w:r w:rsidRPr="00F3446B">
              <w:rPr>
                <w:rFonts w:cstheme="minorHAnsi"/>
              </w:rPr>
              <w:t>Assembly</w:t>
            </w:r>
          </w:p>
        </w:tc>
      </w:tr>
      <w:tr w:rsidR="00C522E1" w:rsidRPr="00F3446B" w14:paraId="629CB773" w14:textId="77777777" w:rsidTr="007D396B">
        <w:tc>
          <w:tcPr>
            <w:tcW w:w="1129" w:type="dxa"/>
          </w:tcPr>
          <w:p w14:paraId="629CB76D" w14:textId="77777777" w:rsidR="00C522E1" w:rsidRPr="00F3446B" w:rsidRDefault="00C522E1" w:rsidP="007D396B">
            <w:pPr>
              <w:rPr>
                <w:rFonts w:cstheme="minorHAnsi"/>
                <w:b/>
              </w:rPr>
            </w:pPr>
            <w:r w:rsidRPr="00F3446B">
              <w:rPr>
                <w:rFonts w:cstheme="minorHAnsi"/>
                <w:b/>
              </w:rPr>
              <w:t>4</w:t>
            </w:r>
          </w:p>
        </w:tc>
        <w:tc>
          <w:tcPr>
            <w:tcW w:w="1560" w:type="dxa"/>
          </w:tcPr>
          <w:p w14:paraId="629CB76E" w14:textId="5DB645EF" w:rsidR="00C522E1" w:rsidRPr="00F3446B" w:rsidRDefault="002578CC" w:rsidP="007D396B">
            <w:pPr>
              <w:rPr>
                <w:rFonts w:cstheme="minorHAnsi"/>
              </w:rPr>
            </w:pPr>
            <w:r>
              <w:rPr>
                <w:rFonts w:cstheme="minorHAnsi"/>
              </w:rPr>
              <w:t>Prep/</w:t>
            </w:r>
            <w:r w:rsidR="00C522E1">
              <w:rPr>
                <w:rFonts w:cstheme="minorHAnsi"/>
              </w:rPr>
              <w:t>Activities</w:t>
            </w:r>
          </w:p>
        </w:tc>
        <w:tc>
          <w:tcPr>
            <w:tcW w:w="1417" w:type="dxa"/>
          </w:tcPr>
          <w:p w14:paraId="629CB76F" w14:textId="32586B5A" w:rsidR="00C522E1" w:rsidRPr="00F3446B" w:rsidRDefault="002578CC" w:rsidP="007D396B">
            <w:pPr>
              <w:rPr>
                <w:rFonts w:cstheme="minorHAnsi"/>
              </w:rPr>
            </w:pPr>
            <w:r>
              <w:rPr>
                <w:rFonts w:cstheme="minorHAnsi"/>
              </w:rPr>
              <w:t xml:space="preserve">Prep/ </w:t>
            </w:r>
            <w:r w:rsidR="00C522E1">
              <w:rPr>
                <w:rFonts w:cstheme="minorHAnsi"/>
              </w:rPr>
              <w:t>Activities</w:t>
            </w:r>
          </w:p>
        </w:tc>
        <w:tc>
          <w:tcPr>
            <w:tcW w:w="1559" w:type="dxa"/>
          </w:tcPr>
          <w:p w14:paraId="629CB770" w14:textId="77777777" w:rsidR="00C522E1" w:rsidRPr="00F3446B" w:rsidRDefault="00C522E1" w:rsidP="007D396B">
            <w:pPr>
              <w:rPr>
                <w:rFonts w:cstheme="minorHAnsi"/>
              </w:rPr>
            </w:pPr>
            <w:r w:rsidRPr="00F3446B">
              <w:rPr>
                <w:rFonts w:cstheme="minorHAnsi"/>
              </w:rPr>
              <w:t>PSHE/Careers</w:t>
            </w:r>
          </w:p>
        </w:tc>
        <w:tc>
          <w:tcPr>
            <w:tcW w:w="1560" w:type="dxa"/>
          </w:tcPr>
          <w:p w14:paraId="629CB771" w14:textId="1109270A" w:rsidR="00C522E1" w:rsidRPr="00F3446B" w:rsidRDefault="002578CC" w:rsidP="007D396B">
            <w:pPr>
              <w:rPr>
                <w:rFonts w:cstheme="minorHAnsi"/>
              </w:rPr>
            </w:pPr>
            <w:r>
              <w:rPr>
                <w:rFonts w:cstheme="minorHAnsi"/>
              </w:rPr>
              <w:t>Prep/</w:t>
            </w:r>
            <w:r w:rsidR="00C522E1">
              <w:rPr>
                <w:rFonts w:cstheme="minorHAnsi"/>
              </w:rPr>
              <w:t>Activities</w:t>
            </w:r>
          </w:p>
        </w:tc>
        <w:tc>
          <w:tcPr>
            <w:tcW w:w="1417" w:type="dxa"/>
          </w:tcPr>
          <w:p w14:paraId="629CB772" w14:textId="77777777" w:rsidR="00C522E1" w:rsidRPr="00F3446B" w:rsidRDefault="00C522E1" w:rsidP="007D396B">
            <w:pPr>
              <w:rPr>
                <w:rFonts w:cstheme="minorHAnsi"/>
              </w:rPr>
            </w:pPr>
            <w:r w:rsidRPr="00F3446B">
              <w:rPr>
                <w:rFonts w:cstheme="minorHAnsi"/>
              </w:rPr>
              <w:t>Assembly</w:t>
            </w:r>
          </w:p>
        </w:tc>
      </w:tr>
      <w:tr w:rsidR="00C522E1" w:rsidRPr="00F3446B" w14:paraId="629CB77A" w14:textId="77777777" w:rsidTr="007D396B">
        <w:tc>
          <w:tcPr>
            <w:tcW w:w="1129" w:type="dxa"/>
          </w:tcPr>
          <w:p w14:paraId="629CB774" w14:textId="77777777" w:rsidR="00C522E1" w:rsidRPr="00F3446B" w:rsidRDefault="00C522E1" w:rsidP="007D396B">
            <w:pPr>
              <w:rPr>
                <w:rFonts w:cstheme="minorHAnsi"/>
                <w:b/>
              </w:rPr>
            </w:pPr>
            <w:r w:rsidRPr="00F3446B">
              <w:rPr>
                <w:rFonts w:cstheme="minorHAnsi"/>
                <w:b/>
              </w:rPr>
              <w:t>5</w:t>
            </w:r>
          </w:p>
        </w:tc>
        <w:tc>
          <w:tcPr>
            <w:tcW w:w="1560" w:type="dxa"/>
          </w:tcPr>
          <w:p w14:paraId="629CB775" w14:textId="15B76841" w:rsidR="00C522E1" w:rsidRPr="00F3446B" w:rsidRDefault="002578CC" w:rsidP="007D396B">
            <w:pPr>
              <w:rPr>
                <w:rFonts w:cstheme="minorHAnsi"/>
              </w:rPr>
            </w:pPr>
            <w:r>
              <w:rPr>
                <w:rFonts w:cstheme="minorHAnsi"/>
              </w:rPr>
              <w:t>Prep/</w:t>
            </w:r>
            <w:r w:rsidR="00C522E1">
              <w:rPr>
                <w:rFonts w:cstheme="minorHAnsi"/>
              </w:rPr>
              <w:t>Activities</w:t>
            </w:r>
          </w:p>
        </w:tc>
        <w:tc>
          <w:tcPr>
            <w:tcW w:w="1417" w:type="dxa"/>
          </w:tcPr>
          <w:p w14:paraId="629CB776" w14:textId="6F5D5104" w:rsidR="00C522E1" w:rsidRPr="00F3446B" w:rsidRDefault="002578CC" w:rsidP="007D396B">
            <w:pPr>
              <w:rPr>
                <w:rFonts w:cstheme="minorHAnsi"/>
              </w:rPr>
            </w:pPr>
            <w:r>
              <w:rPr>
                <w:rFonts w:cstheme="minorHAnsi"/>
              </w:rPr>
              <w:t>Prep/</w:t>
            </w:r>
            <w:r w:rsidR="00C522E1">
              <w:rPr>
                <w:rFonts w:cstheme="minorHAnsi"/>
              </w:rPr>
              <w:t>Activities</w:t>
            </w:r>
          </w:p>
        </w:tc>
        <w:tc>
          <w:tcPr>
            <w:tcW w:w="1559" w:type="dxa"/>
          </w:tcPr>
          <w:p w14:paraId="629CB777" w14:textId="77777777" w:rsidR="00C522E1" w:rsidRPr="00F3446B" w:rsidRDefault="00C522E1" w:rsidP="007D396B">
            <w:pPr>
              <w:rPr>
                <w:rFonts w:cstheme="minorHAnsi"/>
              </w:rPr>
            </w:pPr>
            <w:r w:rsidRPr="00F3446B">
              <w:rPr>
                <w:rFonts w:cstheme="minorHAnsi"/>
              </w:rPr>
              <w:t>PSHE/Careers</w:t>
            </w:r>
          </w:p>
        </w:tc>
        <w:tc>
          <w:tcPr>
            <w:tcW w:w="1560" w:type="dxa"/>
          </w:tcPr>
          <w:p w14:paraId="629CB778" w14:textId="50B383F9" w:rsidR="00C522E1" w:rsidRPr="00F3446B" w:rsidRDefault="002578CC" w:rsidP="007D396B">
            <w:pPr>
              <w:rPr>
                <w:rFonts w:cstheme="minorHAnsi"/>
              </w:rPr>
            </w:pPr>
            <w:r>
              <w:rPr>
                <w:rFonts w:cstheme="minorHAnsi"/>
              </w:rPr>
              <w:t>Prep/</w:t>
            </w:r>
            <w:r w:rsidR="00C522E1">
              <w:rPr>
                <w:rFonts w:cstheme="minorHAnsi"/>
              </w:rPr>
              <w:t>Activities</w:t>
            </w:r>
          </w:p>
        </w:tc>
        <w:tc>
          <w:tcPr>
            <w:tcW w:w="1417" w:type="dxa"/>
          </w:tcPr>
          <w:p w14:paraId="629CB779" w14:textId="77777777" w:rsidR="00C522E1" w:rsidRPr="00F3446B" w:rsidRDefault="00C522E1" w:rsidP="007D396B">
            <w:pPr>
              <w:rPr>
                <w:rFonts w:cstheme="minorHAnsi"/>
              </w:rPr>
            </w:pPr>
            <w:r w:rsidRPr="00F3446B">
              <w:rPr>
                <w:rFonts w:cstheme="minorHAnsi"/>
              </w:rPr>
              <w:t>Assembly</w:t>
            </w:r>
          </w:p>
        </w:tc>
      </w:tr>
    </w:tbl>
    <w:p w14:paraId="629CB77B" w14:textId="77777777" w:rsidR="00C522E1" w:rsidRPr="00F3446B" w:rsidRDefault="00C522E1" w:rsidP="00C522E1">
      <w:pPr>
        <w:shd w:val="clear" w:color="auto" w:fill="FFFFFF"/>
        <w:spacing w:after="0" w:line="240" w:lineRule="auto"/>
        <w:textAlignment w:val="baseline"/>
        <w:rPr>
          <w:rFonts w:eastAsia="Times New Roman" w:cstheme="minorHAnsi"/>
          <w:color w:val="000000"/>
          <w:lang w:eastAsia="en-GB"/>
        </w:rPr>
      </w:pPr>
    </w:p>
    <w:tbl>
      <w:tblPr>
        <w:tblW w:w="2694" w:type="dxa"/>
        <w:tblInd w:w="-5" w:type="dxa"/>
        <w:tblLook w:val="04A0" w:firstRow="1" w:lastRow="0" w:firstColumn="1" w:lastColumn="0" w:noHBand="0" w:noVBand="1"/>
      </w:tblPr>
      <w:tblGrid>
        <w:gridCol w:w="2694"/>
      </w:tblGrid>
      <w:tr w:rsidR="00C522E1" w:rsidRPr="00E33D12" w14:paraId="629CB77D" w14:textId="77777777" w:rsidTr="007D396B">
        <w:trPr>
          <w:trHeight w:val="42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CB77C"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Football Academy</w:t>
            </w:r>
          </w:p>
        </w:tc>
      </w:tr>
      <w:tr w:rsidR="00C522E1" w:rsidRPr="00E33D12" w14:paraId="629CB77F"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7E"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Rugby Academy</w:t>
            </w:r>
          </w:p>
        </w:tc>
      </w:tr>
      <w:tr w:rsidR="00C522E1" w:rsidRPr="00E33D12" w14:paraId="629CB781"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0"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lastRenderedPageBreak/>
              <w:t>Duke of Edinburgh</w:t>
            </w:r>
          </w:p>
        </w:tc>
      </w:tr>
      <w:tr w:rsidR="00C522E1" w:rsidRPr="00E33D12" w14:paraId="629CB783"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2"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Netball</w:t>
            </w:r>
          </w:p>
        </w:tc>
      </w:tr>
      <w:tr w:rsidR="00C522E1" w:rsidRPr="00E33D12" w14:paraId="629CB789"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8"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Fitness/General Sport</w:t>
            </w:r>
          </w:p>
        </w:tc>
      </w:tr>
      <w:tr w:rsidR="00C522E1" w:rsidRPr="00E33D12" w14:paraId="629CB78B"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A"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Art</w:t>
            </w:r>
          </w:p>
        </w:tc>
      </w:tr>
      <w:tr w:rsidR="00C522E1" w:rsidRPr="00E33D12" w14:paraId="629CB78D" w14:textId="77777777" w:rsidTr="007D396B">
        <w:trPr>
          <w:trHeight w:val="36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C"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Model United Nations</w:t>
            </w:r>
          </w:p>
        </w:tc>
      </w:tr>
      <w:tr w:rsidR="00C522E1" w:rsidRPr="00E33D12" w14:paraId="629CB78F" w14:textId="77777777" w:rsidTr="007D396B">
        <w:trPr>
          <w:trHeight w:val="36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8E"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Music</w:t>
            </w:r>
          </w:p>
        </w:tc>
      </w:tr>
      <w:tr w:rsidR="00C522E1" w:rsidRPr="00E33D12" w14:paraId="629CB791"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0"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Drama</w:t>
            </w:r>
          </w:p>
        </w:tc>
      </w:tr>
      <w:tr w:rsidR="00C522E1" w:rsidRPr="00E33D12" w14:paraId="629CB793" w14:textId="77777777" w:rsidTr="007D396B">
        <w:trPr>
          <w:trHeight w:val="37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2"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Chinese</w:t>
            </w:r>
          </w:p>
        </w:tc>
      </w:tr>
      <w:tr w:rsidR="00C522E1" w:rsidRPr="00E33D12" w14:paraId="629CB795"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4"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Cooking</w:t>
            </w:r>
          </w:p>
        </w:tc>
      </w:tr>
      <w:tr w:rsidR="00C522E1" w:rsidRPr="00E33D12" w14:paraId="629CB797"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6"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Tennis</w:t>
            </w:r>
          </w:p>
        </w:tc>
      </w:tr>
      <w:tr w:rsidR="00C522E1" w:rsidRPr="00E33D12" w14:paraId="629CB79D"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C"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Independent Learning</w:t>
            </w:r>
          </w:p>
        </w:tc>
      </w:tr>
      <w:tr w:rsidR="00C522E1" w:rsidRPr="00E33D12" w14:paraId="629CB79F" w14:textId="77777777" w:rsidTr="007D396B">
        <w:trPr>
          <w:trHeight w:val="4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9CB79E" w14:textId="77777777" w:rsidR="00C522E1" w:rsidRPr="00E33D12" w:rsidRDefault="00C522E1" w:rsidP="007D396B">
            <w:pPr>
              <w:spacing w:after="0" w:line="240" w:lineRule="auto"/>
              <w:rPr>
                <w:rFonts w:ascii="Calibri" w:eastAsia="Times New Roman" w:hAnsi="Calibri" w:cs="Calibri"/>
                <w:color w:val="000000"/>
                <w:sz w:val="24"/>
                <w:szCs w:val="24"/>
                <w:lang w:eastAsia="en-GB"/>
              </w:rPr>
            </w:pPr>
            <w:r w:rsidRPr="00E33D12">
              <w:rPr>
                <w:rFonts w:ascii="Calibri" w:eastAsia="Times New Roman" w:hAnsi="Calibri" w:cs="Calibri"/>
                <w:color w:val="000000"/>
                <w:sz w:val="24"/>
                <w:szCs w:val="24"/>
                <w:lang w:eastAsia="en-GB"/>
              </w:rPr>
              <w:t>Cricket</w:t>
            </w:r>
          </w:p>
        </w:tc>
      </w:tr>
    </w:tbl>
    <w:p w14:paraId="629CB7A0" w14:textId="77777777" w:rsidR="00C522E1" w:rsidRDefault="00C522E1" w:rsidP="00C522E1">
      <w:pPr>
        <w:rPr>
          <w:rFonts w:cstheme="minorHAnsi"/>
          <w:b/>
          <w:u w:val="single"/>
        </w:rPr>
      </w:pPr>
    </w:p>
    <w:p w14:paraId="629CB7A1" w14:textId="77777777" w:rsidR="00C522E1" w:rsidRDefault="00576BFB" w:rsidP="00576BFB">
      <w:pPr>
        <w:spacing w:after="239" w:line="241" w:lineRule="auto"/>
        <w:ind w:right="-5"/>
        <w:jc w:val="both"/>
      </w:pPr>
      <w:r w:rsidRPr="00576BFB">
        <w:rPr>
          <w:b/>
        </w:rPr>
        <w:t xml:space="preserve">The Not </w:t>
      </w:r>
      <w:proofErr w:type="gramStart"/>
      <w:r w:rsidRPr="00576BFB">
        <w:rPr>
          <w:b/>
        </w:rPr>
        <w:t>so</w:t>
      </w:r>
      <w:proofErr w:type="gramEnd"/>
      <w:r w:rsidRPr="00576BFB">
        <w:rPr>
          <w:b/>
        </w:rPr>
        <w:t xml:space="preserve"> Boring Office</w:t>
      </w:r>
      <w:r>
        <w:t xml:space="preserve"> – runs a host of other extra-curricular activities and driving lessons. Work experience can also be sought and arranged through this office</w:t>
      </w:r>
    </w:p>
    <w:p w14:paraId="629CB7A2" w14:textId="77777777" w:rsidR="00576BFB" w:rsidRDefault="00E102BE" w:rsidP="00576BFB">
      <w:pPr>
        <w:spacing w:after="239" w:line="241" w:lineRule="auto"/>
        <w:ind w:right="-5"/>
        <w:jc w:val="both"/>
      </w:pPr>
      <w:hyperlink r:id="rId19" w:history="1">
        <w:r w:rsidR="00576BFB" w:rsidRPr="00576BFB">
          <w:rPr>
            <w:color w:val="0000FF"/>
            <w:u w:val="single"/>
          </w:rPr>
          <w:t>Not So Boring office Activities (google.com)</w:t>
        </w:r>
      </w:hyperlink>
    </w:p>
    <w:p w14:paraId="629CB7A3" w14:textId="77777777" w:rsidR="004601A3" w:rsidRPr="004601A3" w:rsidRDefault="004601A3" w:rsidP="00576BFB">
      <w:pPr>
        <w:spacing w:after="239" w:line="241" w:lineRule="auto"/>
        <w:ind w:right="-5"/>
        <w:jc w:val="both"/>
        <w:rPr>
          <w:b/>
        </w:rPr>
      </w:pPr>
      <w:r>
        <w:rPr>
          <w:b/>
        </w:rPr>
        <w:t>Study periods</w:t>
      </w:r>
    </w:p>
    <w:p w14:paraId="3254E379" w14:textId="2F4AD112" w:rsidR="000F65B6" w:rsidRPr="00DE0C34" w:rsidRDefault="004601A3" w:rsidP="00DE0C34">
      <w:pPr>
        <w:spacing w:after="239" w:line="241" w:lineRule="auto"/>
        <w:ind w:right="-5"/>
        <w:jc w:val="both"/>
      </w:pPr>
      <w:r>
        <w:t>These lessons are spent doing independent work in the Library under close teacher supervision. Students who are pursuing fewer subjects at GCSE, and those who are being taught outside the timetable to facilitate a particular option combination will have ‘library’ sessions on their timetable. Sixth Form students with study periods use the library (Low</w:t>
      </w:r>
      <w:r w:rsidR="00DE0C34">
        <w:t>er Sixth) and TJs (Upper Sixth).</w:t>
      </w:r>
    </w:p>
    <w:p w14:paraId="1B4AD507" w14:textId="7E7278CF" w:rsidR="000F65B6" w:rsidRDefault="00DE0C34" w:rsidP="002500B8">
      <w:pPr>
        <w:spacing w:after="239" w:line="241" w:lineRule="auto"/>
        <w:ind w:left="-5" w:right="-5"/>
        <w:jc w:val="both"/>
        <w:rPr>
          <w:b/>
          <w:noProof/>
          <w:u w:val="single"/>
          <w:lang w:eastAsia="en-GB"/>
        </w:rPr>
      </w:pPr>
      <w:r>
        <w:rPr>
          <w:b/>
          <w:noProof/>
          <w:u w:val="single"/>
          <w:lang w:eastAsia="en-GB"/>
        </w:rPr>
        <w:t>Curriculum plan 2023-2024</w:t>
      </w:r>
    </w:p>
    <w:p w14:paraId="5A330D99" w14:textId="77777777" w:rsidR="00DE0C34" w:rsidRPr="00DE0C34" w:rsidRDefault="00DE0C34" w:rsidP="00DE0C34">
      <w:pPr>
        <w:spacing w:before="200" w:after="0" w:line="240" w:lineRule="auto"/>
        <w:rPr>
          <w:rFonts w:ascii="Times New Roman" w:eastAsia="Times New Roman" w:hAnsi="Times New Roman" w:cs="Times New Roman"/>
          <w:lang w:eastAsia="en-GB"/>
        </w:rPr>
      </w:pPr>
      <w:proofErr w:type="spellStart"/>
      <w:r w:rsidRPr="00DE0C34">
        <w:rPr>
          <w:rFonts w:eastAsiaTheme="minorEastAsia" w:hAnsi="Century Gothic"/>
          <w:b/>
          <w:bCs/>
          <w:color w:val="404040" w:themeColor="text1" w:themeTint="BF"/>
          <w:kern w:val="24"/>
          <w:lang w:eastAsia="en-GB"/>
        </w:rPr>
        <w:t>Reg</w:t>
      </w:r>
      <w:proofErr w:type="spellEnd"/>
      <w:r w:rsidRPr="00DE0C34">
        <w:rPr>
          <w:rFonts w:eastAsiaTheme="minorEastAsia" w:hAnsi="Century Gothic"/>
          <w:b/>
          <w:bCs/>
          <w:color w:val="404040" w:themeColor="text1" w:themeTint="BF"/>
          <w:kern w:val="24"/>
          <w:lang w:eastAsia="en-GB"/>
        </w:rPr>
        <w:t xml:space="preserve"> = 0845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0910 </w:t>
      </w:r>
      <w:r w:rsidRPr="00DE0C34">
        <w:rPr>
          <w:rFonts w:eastAsiaTheme="minorEastAsia" w:hAnsi="Century Gothic"/>
          <w:b/>
          <w:bCs/>
          <w:color w:val="404040" w:themeColor="text1" w:themeTint="BF"/>
          <w:kern w:val="24"/>
          <w:lang w:eastAsia="en-GB"/>
        </w:rPr>
        <w:t> </w:t>
      </w:r>
    </w:p>
    <w:p w14:paraId="739D9672"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P1 - 0910-1005</w:t>
      </w:r>
    </w:p>
    <w:p w14:paraId="7FA19AE1"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P2 -1005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1100</w:t>
      </w:r>
      <w:r w:rsidRPr="00DE0C34">
        <w:rPr>
          <w:rFonts w:eastAsiaTheme="minorEastAsia" w:hAnsi="Century Gothic"/>
          <w:b/>
          <w:bCs/>
          <w:color w:val="404040" w:themeColor="text1" w:themeTint="BF"/>
          <w:kern w:val="24"/>
          <w:lang w:eastAsia="en-GB"/>
        </w:rPr>
        <w:t> </w:t>
      </w:r>
    </w:p>
    <w:p w14:paraId="75BFB986"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color w:val="404040" w:themeColor="text1" w:themeTint="BF"/>
          <w:kern w:val="24"/>
          <w:lang w:eastAsia="en-GB"/>
        </w:rPr>
        <w:t xml:space="preserve">Break </w:t>
      </w:r>
      <w:r w:rsidRPr="00DE0C34">
        <w:rPr>
          <w:rFonts w:eastAsiaTheme="minorEastAsia" w:hAnsi="Century Gothic"/>
          <w:color w:val="404040" w:themeColor="text1" w:themeTint="BF"/>
          <w:kern w:val="24"/>
          <w:lang w:eastAsia="en-GB"/>
        </w:rPr>
        <w:t>–</w:t>
      </w:r>
      <w:r w:rsidRPr="00DE0C34">
        <w:rPr>
          <w:rFonts w:eastAsiaTheme="minorEastAsia" w:hAnsi="Century Gothic"/>
          <w:color w:val="404040" w:themeColor="text1" w:themeTint="BF"/>
          <w:kern w:val="24"/>
          <w:lang w:eastAsia="en-GB"/>
        </w:rPr>
        <w:t xml:space="preserve"> 1100 </w:t>
      </w:r>
      <w:r w:rsidRPr="00DE0C34">
        <w:rPr>
          <w:rFonts w:eastAsiaTheme="minorEastAsia" w:hAnsi="Century Gothic"/>
          <w:color w:val="404040" w:themeColor="text1" w:themeTint="BF"/>
          <w:kern w:val="24"/>
          <w:lang w:eastAsia="en-GB"/>
        </w:rPr>
        <w:t>–</w:t>
      </w:r>
      <w:r w:rsidRPr="00DE0C34">
        <w:rPr>
          <w:rFonts w:eastAsiaTheme="minorEastAsia" w:hAnsi="Century Gothic"/>
          <w:color w:val="404040" w:themeColor="text1" w:themeTint="BF"/>
          <w:kern w:val="24"/>
          <w:lang w:eastAsia="en-GB"/>
        </w:rPr>
        <w:t xml:space="preserve"> 1115</w:t>
      </w:r>
      <w:r w:rsidRPr="00DE0C34">
        <w:rPr>
          <w:rFonts w:eastAsiaTheme="minorEastAsia" w:hAnsi="Century Gothic"/>
          <w:color w:val="404040" w:themeColor="text1" w:themeTint="BF"/>
          <w:kern w:val="24"/>
          <w:lang w:eastAsia="en-GB"/>
        </w:rPr>
        <w:t> </w:t>
      </w:r>
    </w:p>
    <w:p w14:paraId="573D3966"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P3 - 1115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1210</w:t>
      </w:r>
      <w:r w:rsidRPr="00DE0C34">
        <w:rPr>
          <w:rFonts w:eastAsiaTheme="minorEastAsia" w:hAnsi="Century Gothic"/>
          <w:b/>
          <w:bCs/>
          <w:color w:val="404040" w:themeColor="text1" w:themeTint="BF"/>
          <w:kern w:val="24"/>
          <w:lang w:eastAsia="en-GB"/>
        </w:rPr>
        <w:t> </w:t>
      </w:r>
    </w:p>
    <w:p w14:paraId="62CFD14C"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P4 - 1210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1305</w:t>
      </w:r>
      <w:r w:rsidRPr="00DE0C34">
        <w:rPr>
          <w:rFonts w:eastAsiaTheme="minorEastAsia" w:hAnsi="Century Gothic"/>
          <w:b/>
          <w:bCs/>
          <w:color w:val="404040" w:themeColor="text1" w:themeTint="BF"/>
          <w:kern w:val="24"/>
          <w:lang w:eastAsia="en-GB"/>
        </w:rPr>
        <w:t> </w:t>
      </w:r>
    </w:p>
    <w:p w14:paraId="599D493E"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1305-1325 = Lunch 1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Detention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1305 to 1345</w:t>
      </w:r>
      <w:r w:rsidRPr="00DE0C34">
        <w:rPr>
          <w:rFonts w:eastAsiaTheme="minorEastAsia" w:hAnsi="Century Gothic"/>
          <w:b/>
          <w:bCs/>
          <w:color w:val="404040" w:themeColor="text1" w:themeTint="BF"/>
          <w:kern w:val="24"/>
          <w:lang w:eastAsia="en-GB"/>
        </w:rPr>
        <w:t> </w:t>
      </w:r>
    </w:p>
    <w:p w14:paraId="020FBA4D"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1325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1345 = Lunch 2</w:t>
      </w:r>
      <w:r w:rsidRPr="00DE0C34">
        <w:rPr>
          <w:rFonts w:eastAsiaTheme="minorEastAsia" w:hAnsi="Century Gothic"/>
          <w:b/>
          <w:bCs/>
          <w:color w:val="404040" w:themeColor="text1" w:themeTint="BF"/>
          <w:kern w:val="24"/>
          <w:lang w:eastAsia="en-GB"/>
        </w:rPr>
        <w:t> </w:t>
      </w:r>
    </w:p>
    <w:p w14:paraId="306AC93B"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1345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1400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Lunch 3</w:t>
      </w:r>
      <w:r w:rsidRPr="00DE0C34">
        <w:rPr>
          <w:rFonts w:eastAsiaTheme="minorEastAsia" w:hAnsi="Century Gothic"/>
          <w:b/>
          <w:bCs/>
          <w:color w:val="404040" w:themeColor="text1" w:themeTint="BF"/>
          <w:kern w:val="24"/>
          <w:lang w:eastAsia="en-GB"/>
        </w:rPr>
        <w:t> </w:t>
      </w:r>
    </w:p>
    <w:p w14:paraId="0BB6AB30"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P5 - 1400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1455</w:t>
      </w:r>
      <w:r w:rsidRPr="00DE0C34">
        <w:rPr>
          <w:rFonts w:eastAsiaTheme="minorEastAsia" w:hAnsi="Century Gothic"/>
          <w:b/>
          <w:bCs/>
          <w:color w:val="404040" w:themeColor="text1" w:themeTint="BF"/>
          <w:kern w:val="24"/>
          <w:lang w:eastAsia="en-GB"/>
        </w:rPr>
        <w:t> </w:t>
      </w:r>
    </w:p>
    <w:p w14:paraId="79D2173E"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lastRenderedPageBreak/>
        <w:t>P6 - 1455 -1550</w:t>
      </w:r>
      <w:r w:rsidRPr="00DE0C34">
        <w:rPr>
          <w:rFonts w:eastAsiaTheme="minorEastAsia" w:hAnsi="Century Gothic"/>
          <w:b/>
          <w:bCs/>
          <w:color w:val="404040" w:themeColor="text1" w:themeTint="BF"/>
          <w:kern w:val="24"/>
          <w:lang w:eastAsia="en-GB"/>
        </w:rPr>
        <w:t> </w:t>
      </w:r>
    </w:p>
    <w:p w14:paraId="0BD29851" w14:textId="77777777" w:rsidR="00DE0C34" w:rsidRP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Break - 1550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1600 </w:t>
      </w:r>
      <w:r w:rsidRPr="00DE0C34">
        <w:rPr>
          <w:rFonts w:eastAsiaTheme="minorEastAsia" w:hAnsi="Century Gothic"/>
          <w:b/>
          <w:bCs/>
          <w:color w:val="404040" w:themeColor="text1" w:themeTint="BF"/>
          <w:kern w:val="24"/>
          <w:lang w:eastAsia="en-GB"/>
        </w:rPr>
        <w:t> </w:t>
      </w:r>
    </w:p>
    <w:p w14:paraId="292A1965" w14:textId="77777777" w:rsidR="00DE0C34" w:rsidRPr="00DE0C34" w:rsidRDefault="00DE0C34" w:rsidP="00DE0C34">
      <w:pPr>
        <w:spacing w:before="200" w:after="0" w:line="240" w:lineRule="auto"/>
        <w:rPr>
          <w:rFonts w:ascii="Times New Roman" w:eastAsia="Times New Roman" w:hAnsi="Times New Roman" w:cs="Times New Roman"/>
          <w:lang w:eastAsia="en-GB"/>
        </w:rPr>
      </w:pPr>
      <w:proofErr w:type="gramStart"/>
      <w:r w:rsidRPr="00DE0C34">
        <w:rPr>
          <w:rFonts w:eastAsiaTheme="minorEastAsia" w:hAnsi="Century Gothic"/>
          <w:b/>
          <w:bCs/>
          <w:color w:val="404040" w:themeColor="text1" w:themeTint="BF"/>
          <w:kern w:val="24"/>
          <w:lang w:eastAsia="en-GB"/>
        </w:rPr>
        <w:t>1600</w:t>
      </w:r>
      <w:r w:rsidRPr="00DE0C34">
        <w:rPr>
          <w:rFonts w:eastAsiaTheme="minorEastAsia" w:hAnsi="Century Gothic"/>
          <w:b/>
          <w:bCs/>
          <w:color w:val="404040" w:themeColor="text1" w:themeTint="BF"/>
          <w:kern w:val="24"/>
          <w:lang w:eastAsia="en-GB"/>
        </w:rPr>
        <w:t>  </w:t>
      </w:r>
      <w:r w:rsidRPr="00DE0C34">
        <w:rPr>
          <w:rFonts w:eastAsiaTheme="minorEastAsia" w:hAnsi="Century Gothic"/>
          <w:b/>
          <w:bCs/>
          <w:color w:val="404040" w:themeColor="text1" w:themeTint="BF"/>
          <w:kern w:val="24"/>
          <w:lang w:eastAsia="en-GB"/>
        </w:rPr>
        <w:t>-</w:t>
      </w:r>
      <w:proofErr w:type="gramEnd"/>
      <w:r w:rsidRPr="00DE0C34">
        <w:rPr>
          <w:rFonts w:eastAsiaTheme="minorEastAsia" w:hAnsi="Century Gothic"/>
          <w:b/>
          <w:bCs/>
          <w:color w:val="404040" w:themeColor="text1" w:themeTint="BF"/>
          <w:kern w:val="24"/>
          <w:lang w:eastAsia="en-GB"/>
        </w:rPr>
        <w:t xml:space="preserve"> 1700</w:t>
      </w:r>
      <w:r w:rsidRPr="00DE0C34">
        <w:rPr>
          <w:rFonts w:eastAsiaTheme="minorEastAsia" w:hAnsi="Century Gothic"/>
          <w:b/>
          <w:bCs/>
          <w:color w:val="404040" w:themeColor="text1" w:themeTint="BF"/>
          <w:kern w:val="24"/>
          <w:lang w:eastAsia="en-GB"/>
        </w:rPr>
        <w:t> </w:t>
      </w:r>
      <w:r w:rsidRPr="00DE0C34">
        <w:rPr>
          <w:rFonts w:eastAsiaTheme="minorEastAsia" w:hAnsi="Century Gothic"/>
          <w:b/>
          <w:bCs/>
          <w:color w:val="404040" w:themeColor="text1" w:themeTint="BF"/>
          <w:kern w:val="24"/>
          <w:lang w:eastAsia="en-GB"/>
        </w:rPr>
        <w:t xml:space="preserve">- P7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Prep or Activities</w:t>
      </w:r>
      <w:r w:rsidRPr="00DE0C34">
        <w:rPr>
          <w:rFonts w:eastAsiaTheme="minorEastAsia" w:hAnsi="Century Gothic"/>
          <w:b/>
          <w:bCs/>
          <w:color w:val="404040" w:themeColor="text1" w:themeTint="BF"/>
          <w:kern w:val="24"/>
          <w:lang w:eastAsia="en-GB"/>
        </w:rPr>
        <w:t> </w:t>
      </w:r>
      <w:r w:rsidRPr="00DE0C34">
        <w:rPr>
          <w:rFonts w:eastAsiaTheme="minorEastAsia" w:hAnsi="Century Gothic"/>
          <w:b/>
          <w:bCs/>
          <w:color w:val="404040" w:themeColor="text1" w:themeTint="BF"/>
          <w:kern w:val="24"/>
          <w:lang w:eastAsia="en-GB"/>
        </w:rPr>
        <w:t xml:space="preserve"> </w:t>
      </w:r>
    </w:p>
    <w:p w14:paraId="06FF84AE" w14:textId="7E66426D" w:rsidR="00DE0C34" w:rsidRDefault="00DE0C34" w:rsidP="00DE0C34">
      <w:pPr>
        <w:spacing w:before="200" w:after="0" w:line="240" w:lineRule="auto"/>
        <w:rPr>
          <w:rFonts w:ascii="Times New Roman" w:eastAsia="Times New Roman" w:hAnsi="Times New Roman" w:cs="Times New Roman"/>
          <w:lang w:eastAsia="en-GB"/>
        </w:rPr>
      </w:pPr>
      <w:r w:rsidRPr="00DE0C34">
        <w:rPr>
          <w:rFonts w:eastAsiaTheme="minorEastAsia" w:hAnsi="Century Gothic"/>
          <w:b/>
          <w:bCs/>
          <w:color w:val="404040" w:themeColor="text1" w:themeTint="BF"/>
          <w:kern w:val="24"/>
          <w:lang w:eastAsia="en-GB"/>
        </w:rPr>
        <w:t xml:space="preserve">Access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1700 </w:t>
      </w:r>
      <w:r w:rsidRPr="00DE0C34">
        <w:rPr>
          <w:rFonts w:eastAsiaTheme="minorEastAsia" w:hAnsi="Century Gothic"/>
          <w:b/>
          <w:bCs/>
          <w:color w:val="404040" w:themeColor="text1" w:themeTint="BF"/>
          <w:kern w:val="24"/>
          <w:lang w:eastAsia="en-GB"/>
        </w:rPr>
        <w:t>–</w:t>
      </w:r>
      <w:r w:rsidRPr="00DE0C34">
        <w:rPr>
          <w:rFonts w:eastAsiaTheme="minorEastAsia" w:hAnsi="Century Gothic"/>
          <w:b/>
          <w:bCs/>
          <w:color w:val="404040" w:themeColor="text1" w:themeTint="BF"/>
          <w:kern w:val="24"/>
          <w:lang w:eastAsia="en-GB"/>
        </w:rPr>
        <w:t xml:space="preserve"> 1740</w:t>
      </w:r>
      <w:r w:rsidRPr="00DE0C34">
        <w:rPr>
          <w:rFonts w:eastAsiaTheme="minorEastAsia" w:hAnsi="Century Gothic"/>
          <w:b/>
          <w:bCs/>
          <w:color w:val="404040" w:themeColor="text1" w:themeTint="BF"/>
          <w:kern w:val="24"/>
          <w:lang w:eastAsia="en-GB"/>
        </w:rPr>
        <w:t> </w:t>
      </w:r>
    </w:p>
    <w:p w14:paraId="340F4097" w14:textId="77777777" w:rsidR="00DE0C34" w:rsidRPr="00DE0C34" w:rsidRDefault="00DE0C34" w:rsidP="00DE0C34">
      <w:pPr>
        <w:spacing w:before="200" w:after="0" w:line="240" w:lineRule="auto"/>
        <w:rPr>
          <w:rFonts w:ascii="Times New Roman" w:eastAsia="Times New Roman" w:hAnsi="Times New Roman" w:cs="Times New Roman"/>
          <w:lang w:eastAsia="en-GB"/>
        </w:rPr>
      </w:pPr>
    </w:p>
    <w:p w14:paraId="629CB7A5" w14:textId="7DA76E99" w:rsidR="00A43A48" w:rsidRDefault="00A43A48" w:rsidP="002500B8">
      <w:pPr>
        <w:spacing w:after="239" w:line="241" w:lineRule="auto"/>
        <w:ind w:left="-5" w:right="-5"/>
        <w:jc w:val="both"/>
        <w:rPr>
          <w:b/>
          <w:noProof/>
          <w:u w:val="single"/>
          <w:lang w:eastAsia="en-GB"/>
        </w:rPr>
      </w:pPr>
      <w:r w:rsidRPr="00A43A48">
        <w:rPr>
          <w:b/>
          <w:noProof/>
          <w:u w:val="single"/>
          <w:lang w:eastAsia="en-GB"/>
        </w:rPr>
        <w:t xml:space="preserve">Junior curriculum </w:t>
      </w:r>
    </w:p>
    <w:p w14:paraId="629CB7A6" w14:textId="77777777" w:rsidR="004601A3" w:rsidRPr="004601A3" w:rsidRDefault="004601A3" w:rsidP="002500B8">
      <w:pPr>
        <w:spacing w:after="239" w:line="241" w:lineRule="auto"/>
        <w:ind w:left="-5" w:right="-5"/>
        <w:jc w:val="both"/>
        <w:rPr>
          <w:noProof/>
          <w:lang w:eastAsia="en-GB"/>
        </w:rPr>
      </w:pPr>
      <w:r w:rsidRPr="004601A3">
        <w:rPr>
          <w:noProof/>
          <w:lang w:eastAsia="en-GB"/>
        </w:rPr>
        <w:t>1 lesson = 55 minutes</w:t>
      </w:r>
    </w:p>
    <w:tbl>
      <w:tblPr>
        <w:tblW w:w="3660" w:type="dxa"/>
        <w:tblLook w:val="04A0" w:firstRow="1" w:lastRow="0" w:firstColumn="1" w:lastColumn="0" w:noHBand="0" w:noVBand="1"/>
      </w:tblPr>
      <w:tblGrid>
        <w:gridCol w:w="1045"/>
        <w:gridCol w:w="958"/>
        <w:gridCol w:w="1657"/>
      </w:tblGrid>
      <w:tr w:rsidR="008F09A5" w:rsidRPr="008F09A5" w14:paraId="4187E279" w14:textId="77777777" w:rsidTr="008F09A5">
        <w:trPr>
          <w:trHeight w:val="260"/>
        </w:trPr>
        <w:tc>
          <w:tcPr>
            <w:tcW w:w="3660" w:type="dxa"/>
            <w:gridSpan w:val="3"/>
            <w:tcBorders>
              <w:top w:val="single" w:sz="4" w:space="0" w:color="auto"/>
              <w:left w:val="single" w:sz="4" w:space="0" w:color="auto"/>
              <w:bottom w:val="single" w:sz="4" w:space="0" w:color="auto"/>
              <w:right w:val="nil"/>
            </w:tcBorders>
            <w:shd w:val="clear" w:color="auto" w:fill="auto"/>
            <w:noWrap/>
            <w:vAlign w:val="center"/>
            <w:hideMark/>
          </w:tcPr>
          <w:p w14:paraId="1012EFD8" w14:textId="77777777" w:rsidR="008F09A5" w:rsidRPr="008F09A5" w:rsidRDefault="008F09A5" w:rsidP="008F09A5">
            <w:pPr>
              <w:spacing w:after="0" w:line="240" w:lineRule="auto"/>
              <w:jc w:val="center"/>
              <w:rPr>
                <w:rFonts w:ascii="Times New Roman" w:eastAsia="Times New Roman" w:hAnsi="Times New Roman" w:cs="Times New Roman"/>
                <w:b/>
                <w:bCs/>
                <w:color w:val="000000"/>
                <w:sz w:val="16"/>
                <w:szCs w:val="16"/>
                <w:lang w:eastAsia="en-GB"/>
              </w:rPr>
            </w:pPr>
            <w:r w:rsidRPr="008F09A5">
              <w:rPr>
                <w:rFonts w:ascii="Times New Roman" w:eastAsia="Times New Roman" w:hAnsi="Times New Roman" w:cs="Times New Roman"/>
                <w:b/>
                <w:bCs/>
                <w:color w:val="000000"/>
                <w:sz w:val="16"/>
                <w:szCs w:val="16"/>
                <w:lang w:eastAsia="en-GB"/>
              </w:rPr>
              <w:t>Form 1</w:t>
            </w:r>
          </w:p>
        </w:tc>
      </w:tr>
      <w:tr w:rsidR="008F09A5" w:rsidRPr="008F09A5" w14:paraId="39E7D32B" w14:textId="77777777" w:rsidTr="008F09A5">
        <w:trPr>
          <w:trHeight w:val="260"/>
        </w:trPr>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80DDB" w14:textId="77777777" w:rsidR="008F09A5" w:rsidRPr="008F09A5" w:rsidRDefault="008F09A5" w:rsidP="008F09A5">
            <w:pPr>
              <w:spacing w:after="0" w:line="240" w:lineRule="auto"/>
              <w:jc w:val="center"/>
              <w:rPr>
                <w:rFonts w:ascii="Calibri" w:eastAsia="Times New Roman" w:hAnsi="Calibri" w:cs="Calibri"/>
                <w:b/>
                <w:bCs/>
                <w:color w:val="000000"/>
                <w:sz w:val="16"/>
                <w:szCs w:val="16"/>
                <w:lang w:eastAsia="en-GB"/>
              </w:rPr>
            </w:pPr>
            <w:r w:rsidRPr="008F09A5">
              <w:rPr>
                <w:rFonts w:ascii="Calibri" w:eastAsia="Times New Roman" w:hAnsi="Calibri" w:cs="Calibri"/>
                <w:b/>
                <w:bCs/>
                <w:color w:val="000000"/>
                <w:sz w:val="16"/>
                <w:szCs w:val="16"/>
                <w:lang w:eastAsia="en-GB"/>
              </w:rPr>
              <w:t>Subject</w:t>
            </w:r>
          </w:p>
        </w:tc>
        <w:tc>
          <w:tcPr>
            <w:tcW w:w="958" w:type="dxa"/>
            <w:tcBorders>
              <w:top w:val="single" w:sz="4" w:space="0" w:color="auto"/>
              <w:left w:val="nil"/>
              <w:bottom w:val="single" w:sz="4" w:space="0" w:color="auto"/>
              <w:right w:val="single" w:sz="4" w:space="0" w:color="auto"/>
            </w:tcBorders>
            <w:shd w:val="clear" w:color="000000" w:fill="FFFFFF"/>
            <w:noWrap/>
            <w:vAlign w:val="center"/>
            <w:hideMark/>
          </w:tcPr>
          <w:p w14:paraId="7108527D" w14:textId="77777777" w:rsidR="008F09A5" w:rsidRPr="008F09A5" w:rsidRDefault="008F09A5" w:rsidP="008F09A5">
            <w:pPr>
              <w:spacing w:after="0" w:line="240" w:lineRule="auto"/>
              <w:jc w:val="center"/>
              <w:rPr>
                <w:rFonts w:ascii="Calibri" w:eastAsia="Times New Roman" w:hAnsi="Calibri" w:cs="Calibri"/>
                <w:b/>
                <w:bCs/>
                <w:color w:val="000000"/>
                <w:sz w:val="16"/>
                <w:szCs w:val="16"/>
                <w:lang w:eastAsia="en-GB"/>
              </w:rPr>
            </w:pPr>
            <w:r w:rsidRPr="008F09A5">
              <w:rPr>
                <w:rFonts w:ascii="Calibri" w:eastAsia="Times New Roman" w:hAnsi="Calibri" w:cs="Calibri"/>
                <w:b/>
                <w:bCs/>
                <w:color w:val="000000"/>
                <w:sz w:val="16"/>
                <w:szCs w:val="16"/>
                <w:lang w:eastAsia="en-GB"/>
              </w:rPr>
              <w:t xml:space="preserve">Form </w:t>
            </w:r>
          </w:p>
        </w:tc>
        <w:tc>
          <w:tcPr>
            <w:tcW w:w="1657" w:type="dxa"/>
            <w:tcBorders>
              <w:top w:val="single" w:sz="4" w:space="0" w:color="auto"/>
              <w:left w:val="nil"/>
              <w:bottom w:val="single" w:sz="4" w:space="0" w:color="auto"/>
              <w:right w:val="single" w:sz="4" w:space="0" w:color="auto"/>
            </w:tcBorders>
            <w:shd w:val="clear" w:color="000000" w:fill="FFFFFF"/>
            <w:noWrap/>
            <w:vAlign w:val="center"/>
            <w:hideMark/>
          </w:tcPr>
          <w:p w14:paraId="67516DA2" w14:textId="77777777" w:rsidR="008F09A5" w:rsidRPr="008F09A5" w:rsidRDefault="008F09A5" w:rsidP="008F09A5">
            <w:pPr>
              <w:spacing w:after="0" w:line="240" w:lineRule="auto"/>
              <w:jc w:val="center"/>
              <w:rPr>
                <w:rFonts w:ascii="Calibri" w:eastAsia="Times New Roman" w:hAnsi="Calibri" w:cs="Calibri"/>
                <w:b/>
                <w:bCs/>
                <w:color w:val="000000"/>
                <w:sz w:val="16"/>
                <w:szCs w:val="16"/>
                <w:lang w:eastAsia="en-GB"/>
              </w:rPr>
            </w:pPr>
            <w:r w:rsidRPr="008F09A5">
              <w:rPr>
                <w:rFonts w:ascii="Calibri" w:eastAsia="Times New Roman" w:hAnsi="Calibri" w:cs="Calibri"/>
                <w:b/>
                <w:bCs/>
                <w:color w:val="000000"/>
                <w:sz w:val="16"/>
                <w:szCs w:val="16"/>
                <w:lang w:eastAsia="en-GB"/>
              </w:rPr>
              <w:t>Lessons Required</w:t>
            </w:r>
          </w:p>
        </w:tc>
      </w:tr>
      <w:tr w:rsidR="008F09A5" w:rsidRPr="008F09A5" w14:paraId="167728AA"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0D9CE101"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English</w:t>
            </w:r>
          </w:p>
        </w:tc>
        <w:tc>
          <w:tcPr>
            <w:tcW w:w="958" w:type="dxa"/>
            <w:tcBorders>
              <w:top w:val="nil"/>
              <w:left w:val="nil"/>
              <w:bottom w:val="single" w:sz="4" w:space="0" w:color="auto"/>
              <w:right w:val="single" w:sz="4" w:space="0" w:color="auto"/>
            </w:tcBorders>
            <w:shd w:val="clear" w:color="000000" w:fill="FFFFFF"/>
            <w:noWrap/>
            <w:vAlign w:val="bottom"/>
            <w:hideMark/>
          </w:tcPr>
          <w:p w14:paraId="5670A8AC"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1A/EN1</w:t>
            </w:r>
          </w:p>
        </w:tc>
        <w:tc>
          <w:tcPr>
            <w:tcW w:w="1657" w:type="dxa"/>
            <w:tcBorders>
              <w:top w:val="nil"/>
              <w:left w:val="nil"/>
              <w:bottom w:val="single" w:sz="4" w:space="0" w:color="auto"/>
              <w:right w:val="single" w:sz="4" w:space="0" w:color="auto"/>
            </w:tcBorders>
            <w:shd w:val="clear" w:color="000000" w:fill="FFFFFF"/>
            <w:noWrap/>
            <w:vAlign w:val="bottom"/>
            <w:hideMark/>
          </w:tcPr>
          <w:p w14:paraId="3B03A90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4</w:t>
            </w:r>
          </w:p>
        </w:tc>
      </w:tr>
      <w:tr w:rsidR="008F09A5" w:rsidRPr="008F09A5" w14:paraId="3660F7E0"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745FB60E"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Maths</w:t>
            </w:r>
          </w:p>
        </w:tc>
        <w:tc>
          <w:tcPr>
            <w:tcW w:w="958" w:type="dxa"/>
            <w:tcBorders>
              <w:top w:val="nil"/>
              <w:left w:val="nil"/>
              <w:bottom w:val="single" w:sz="4" w:space="0" w:color="auto"/>
              <w:right w:val="single" w:sz="4" w:space="0" w:color="auto"/>
            </w:tcBorders>
            <w:shd w:val="clear" w:color="000000" w:fill="FFFFFF"/>
            <w:noWrap/>
            <w:vAlign w:val="bottom"/>
            <w:hideMark/>
          </w:tcPr>
          <w:p w14:paraId="16D82F0D"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1A/MA1</w:t>
            </w:r>
          </w:p>
        </w:tc>
        <w:tc>
          <w:tcPr>
            <w:tcW w:w="1657" w:type="dxa"/>
            <w:tcBorders>
              <w:top w:val="nil"/>
              <w:left w:val="nil"/>
              <w:bottom w:val="single" w:sz="4" w:space="0" w:color="auto"/>
              <w:right w:val="single" w:sz="4" w:space="0" w:color="auto"/>
            </w:tcBorders>
            <w:shd w:val="clear" w:color="000000" w:fill="FFFFFF"/>
            <w:noWrap/>
            <w:vAlign w:val="bottom"/>
            <w:hideMark/>
          </w:tcPr>
          <w:p w14:paraId="7E91B1DA"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4</w:t>
            </w:r>
          </w:p>
        </w:tc>
      </w:tr>
      <w:tr w:rsidR="008F09A5" w:rsidRPr="008F09A5" w14:paraId="2ACA4077"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411213A2"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Science</w:t>
            </w:r>
          </w:p>
        </w:tc>
        <w:tc>
          <w:tcPr>
            <w:tcW w:w="958" w:type="dxa"/>
            <w:tcBorders>
              <w:top w:val="nil"/>
              <w:left w:val="nil"/>
              <w:bottom w:val="single" w:sz="4" w:space="0" w:color="auto"/>
              <w:right w:val="single" w:sz="4" w:space="0" w:color="auto"/>
            </w:tcBorders>
            <w:shd w:val="clear" w:color="000000" w:fill="FFFFFF"/>
            <w:noWrap/>
            <w:vAlign w:val="bottom"/>
            <w:hideMark/>
          </w:tcPr>
          <w:p w14:paraId="6D87FDB9"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1A/SC1</w:t>
            </w:r>
          </w:p>
        </w:tc>
        <w:tc>
          <w:tcPr>
            <w:tcW w:w="1657" w:type="dxa"/>
            <w:tcBorders>
              <w:top w:val="nil"/>
              <w:left w:val="nil"/>
              <w:bottom w:val="single" w:sz="4" w:space="0" w:color="auto"/>
              <w:right w:val="single" w:sz="4" w:space="0" w:color="auto"/>
            </w:tcBorders>
            <w:shd w:val="clear" w:color="000000" w:fill="FFFFFF"/>
            <w:noWrap/>
            <w:vAlign w:val="bottom"/>
            <w:hideMark/>
          </w:tcPr>
          <w:p w14:paraId="151D942D"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3</w:t>
            </w:r>
          </w:p>
        </w:tc>
      </w:tr>
      <w:tr w:rsidR="008F09A5" w:rsidRPr="008F09A5" w14:paraId="04299B5C"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2C17DEF6"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Geography</w:t>
            </w:r>
          </w:p>
        </w:tc>
        <w:tc>
          <w:tcPr>
            <w:tcW w:w="958" w:type="dxa"/>
            <w:tcBorders>
              <w:top w:val="nil"/>
              <w:left w:val="nil"/>
              <w:bottom w:val="single" w:sz="4" w:space="0" w:color="auto"/>
              <w:right w:val="single" w:sz="4" w:space="0" w:color="auto"/>
            </w:tcBorders>
            <w:shd w:val="clear" w:color="000000" w:fill="FFFFFF"/>
            <w:noWrap/>
            <w:vAlign w:val="bottom"/>
            <w:hideMark/>
          </w:tcPr>
          <w:p w14:paraId="2AD15305"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1A/GG1</w:t>
            </w:r>
          </w:p>
        </w:tc>
        <w:tc>
          <w:tcPr>
            <w:tcW w:w="1657" w:type="dxa"/>
            <w:tcBorders>
              <w:top w:val="nil"/>
              <w:left w:val="nil"/>
              <w:bottom w:val="single" w:sz="4" w:space="0" w:color="auto"/>
              <w:right w:val="single" w:sz="4" w:space="0" w:color="auto"/>
            </w:tcBorders>
            <w:shd w:val="clear" w:color="000000" w:fill="FFFFFF"/>
            <w:noWrap/>
            <w:vAlign w:val="bottom"/>
            <w:hideMark/>
          </w:tcPr>
          <w:p w14:paraId="3B6A9D84"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3B831D6A"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4B39DA0F"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History</w:t>
            </w:r>
          </w:p>
        </w:tc>
        <w:tc>
          <w:tcPr>
            <w:tcW w:w="958" w:type="dxa"/>
            <w:tcBorders>
              <w:top w:val="nil"/>
              <w:left w:val="nil"/>
              <w:bottom w:val="single" w:sz="4" w:space="0" w:color="auto"/>
              <w:right w:val="single" w:sz="4" w:space="0" w:color="auto"/>
            </w:tcBorders>
            <w:shd w:val="clear" w:color="000000" w:fill="FFFFFF"/>
            <w:noWrap/>
            <w:vAlign w:val="bottom"/>
            <w:hideMark/>
          </w:tcPr>
          <w:p w14:paraId="056F4FCA"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1A/HI1</w:t>
            </w:r>
          </w:p>
        </w:tc>
        <w:tc>
          <w:tcPr>
            <w:tcW w:w="1657" w:type="dxa"/>
            <w:tcBorders>
              <w:top w:val="nil"/>
              <w:left w:val="nil"/>
              <w:bottom w:val="single" w:sz="4" w:space="0" w:color="auto"/>
              <w:right w:val="single" w:sz="4" w:space="0" w:color="auto"/>
            </w:tcBorders>
            <w:shd w:val="clear" w:color="000000" w:fill="FFFFFF"/>
            <w:noWrap/>
            <w:vAlign w:val="bottom"/>
            <w:hideMark/>
          </w:tcPr>
          <w:p w14:paraId="1A549FCC"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0F2C8BBE"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300C5036"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Computing</w:t>
            </w:r>
          </w:p>
        </w:tc>
        <w:tc>
          <w:tcPr>
            <w:tcW w:w="958" w:type="dxa"/>
            <w:tcBorders>
              <w:top w:val="nil"/>
              <w:left w:val="nil"/>
              <w:bottom w:val="single" w:sz="4" w:space="0" w:color="auto"/>
              <w:right w:val="single" w:sz="4" w:space="0" w:color="auto"/>
            </w:tcBorders>
            <w:shd w:val="clear" w:color="000000" w:fill="FFFFFF"/>
            <w:noWrap/>
            <w:vAlign w:val="bottom"/>
            <w:hideMark/>
          </w:tcPr>
          <w:p w14:paraId="636E064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1A/CO1</w:t>
            </w:r>
          </w:p>
        </w:tc>
        <w:tc>
          <w:tcPr>
            <w:tcW w:w="1657" w:type="dxa"/>
            <w:tcBorders>
              <w:top w:val="nil"/>
              <w:left w:val="nil"/>
              <w:bottom w:val="single" w:sz="4" w:space="0" w:color="auto"/>
              <w:right w:val="single" w:sz="4" w:space="0" w:color="auto"/>
            </w:tcBorders>
            <w:shd w:val="clear" w:color="000000" w:fill="FFFFFF"/>
            <w:noWrap/>
            <w:vAlign w:val="bottom"/>
            <w:hideMark/>
          </w:tcPr>
          <w:p w14:paraId="0EF2AEE7"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05B9468F"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3AF9B7DD"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PSHE</w:t>
            </w:r>
          </w:p>
        </w:tc>
        <w:tc>
          <w:tcPr>
            <w:tcW w:w="958" w:type="dxa"/>
            <w:tcBorders>
              <w:top w:val="nil"/>
              <w:left w:val="nil"/>
              <w:bottom w:val="single" w:sz="4" w:space="0" w:color="auto"/>
              <w:right w:val="single" w:sz="4" w:space="0" w:color="auto"/>
            </w:tcBorders>
            <w:shd w:val="clear" w:color="000000" w:fill="FFFFFF"/>
            <w:noWrap/>
            <w:vAlign w:val="bottom"/>
            <w:hideMark/>
          </w:tcPr>
          <w:p w14:paraId="190F69D6"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1A/PS1</w:t>
            </w:r>
          </w:p>
        </w:tc>
        <w:tc>
          <w:tcPr>
            <w:tcW w:w="1657" w:type="dxa"/>
            <w:tcBorders>
              <w:top w:val="nil"/>
              <w:left w:val="nil"/>
              <w:bottom w:val="single" w:sz="4" w:space="0" w:color="auto"/>
              <w:right w:val="single" w:sz="4" w:space="0" w:color="auto"/>
            </w:tcBorders>
            <w:shd w:val="clear" w:color="000000" w:fill="FFFFFF"/>
            <w:noWrap/>
            <w:vAlign w:val="bottom"/>
            <w:hideMark/>
          </w:tcPr>
          <w:p w14:paraId="7F5BF454"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w:t>
            </w:r>
          </w:p>
        </w:tc>
      </w:tr>
      <w:tr w:rsidR="008F09A5" w:rsidRPr="008F09A5" w14:paraId="60BE836B"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2FD4A229"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Art</w:t>
            </w:r>
          </w:p>
        </w:tc>
        <w:tc>
          <w:tcPr>
            <w:tcW w:w="958" w:type="dxa"/>
            <w:tcBorders>
              <w:top w:val="nil"/>
              <w:left w:val="nil"/>
              <w:bottom w:val="single" w:sz="4" w:space="0" w:color="auto"/>
              <w:right w:val="single" w:sz="4" w:space="0" w:color="auto"/>
            </w:tcBorders>
            <w:shd w:val="clear" w:color="000000" w:fill="FFFFFF"/>
            <w:noWrap/>
            <w:vAlign w:val="bottom"/>
            <w:hideMark/>
          </w:tcPr>
          <w:p w14:paraId="0B5DB9F1"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1A/AR1</w:t>
            </w:r>
          </w:p>
        </w:tc>
        <w:tc>
          <w:tcPr>
            <w:tcW w:w="1657" w:type="dxa"/>
            <w:tcBorders>
              <w:top w:val="nil"/>
              <w:left w:val="nil"/>
              <w:bottom w:val="single" w:sz="4" w:space="0" w:color="auto"/>
              <w:right w:val="single" w:sz="4" w:space="0" w:color="auto"/>
            </w:tcBorders>
            <w:shd w:val="clear" w:color="000000" w:fill="FFFFFF"/>
            <w:noWrap/>
            <w:vAlign w:val="bottom"/>
            <w:hideMark/>
          </w:tcPr>
          <w:p w14:paraId="25B30B2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5771731F"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07C493F0"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French</w:t>
            </w:r>
          </w:p>
        </w:tc>
        <w:tc>
          <w:tcPr>
            <w:tcW w:w="958" w:type="dxa"/>
            <w:tcBorders>
              <w:top w:val="nil"/>
              <w:left w:val="nil"/>
              <w:bottom w:val="single" w:sz="4" w:space="0" w:color="auto"/>
              <w:right w:val="single" w:sz="4" w:space="0" w:color="auto"/>
            </w:tcBorders>
            <w:shd w:val="clear" w:color="000000" w:fill="FFFFFF"/>
            <w:noWrap/>
            <w:vAlign w:val="bottom"/>
            <w:hideMark/>
          </w:tcPr>
          <w:p w14:paraId="1B6C1F87"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1A/FR1</w:t>
            </w:r>
          </w:p>
        </w:tc>
        <w:tc>
          <w:tcPr>
            <w:tcW w:w="1657" w:type="dxa"/>
            <w:tcBorders>
              <w:top w:val="nil"/>
              <w:left w:val="nil"/>
              <w:bottom w:val="single" w:sz="4" w:space="0" w:color="auto"/>
              <w:right w:val="single" w:sz="4" w:space="0" w:color="auto"/>
            </w:tcBorders>
            <w:shd w:val="clear" w:color="000000" w:fill="FFFFFF"/>
            <w:noWrap/>
            <w:vAlign w:val="bottom"/>
            <w:hideMark/>
          </w:tcPr>
          <w:p w14:paraId="1E024082"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3F0BBE6C"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365A596F"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Spanish</w:t>
            </w:r>
          </w:p>
        </w:tc>
        <w:tc>
          <w:tcPr>
            <w:tcW w:w="958" w:type="dxa"/>
            <w:tcBorders>
              <w:top w:val="nil"/>
              <w:left w:val="nil"/>
              <w:bottom w:val="single" w:sz="4" w:space="0" w:color="auto"/>
              <w:right w:val="single" w:sz="4" w:space="0" w:color="auto"/>
            </w:tcBorders>
            <w:shd w:val="clear" w:color="000000" w:fill="FFFFFF"/>
            <w:noWrap/>
            <w:vAlign w:val="bottom"/>
            <w:hideMark/>
          </w:tcPr>
          <w:p w14:paraId="4325C3C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1A/SP1</w:t>
            </w:r>
          </w:p>
        </w:tc>
        <w:tc>
          <w:tcPr>
            <w:tcW w:w="1657" w:type="dxa"/>
            <w:tcBorders>
              <w:top w:val="nil"/>
              <w:left w:val="nil"/>
              <w:bottom w:val="single" w:sz="4" w:space="0" w:color="auto"/>
              <w:right w:val="single" w:sz="4" w:space="0" w:color="auto"/>
            </w:tcBorders>
            <w:shd w:val="clear" w:color="000000" w:fill="FFFFFF"/>
            <w:noWrap/>
            <w:vAlign w:val="bottom"/>
            <w:hideMark/>
          </w:tcPr>
          <w:p w14:paraId="1AD38115"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07C639B4"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40950D20" w14:textId="77777777" w:rsidR="008F09A5" w:rsidRPr="008F09A5" w:rsidRDefault="008F09A5" w:rsidP="008F09A5">
            <w:pPr>
              <w:spacing w:after="0" w:line="240" w:lineRule="auto"/>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Chinese</w:t>
            </w:r>
          </w:p>
        </w:tc>
        <w:tc>
          <w:tcPr>
            <w:tcW w:w="958" w:type="dxa"/>
            <w:tcBorders>
              <w:top w:val="nil"/>
              <w:left w:val="nil"/>
              <w:bottom w:val="single" w:sz="4" w:space="0" w:color="auto"/>
              <w:right w:val="single" w:sz="4" w:space="0" w:color="auto"/>
            </w:tcBorders>
            <w:shd w:val="clear" w:color="000000" w:fill="FFFFFF"/>
            <w:noWrap/>
            <w:vAlign w:val="bottom"/>
            <w:hideMark/>
          </w:tcPr>
          <w:p w14:paraId="312560F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1A/CN1</w:t>
            </w:r>
          </w:p>
        </w:tc>
        <w:tc>
          <w:tcPr>
            <w:tcW w:w="1657" w:type="dxa"/>
            <w:tcBorders>
              <w:top w:val="nil"/>
              <w:left w:val="nil"/>
              <w:bottom w:val="single" w:sz="4" w:space="0" w:color="auto"/>
              <w:right w:val="single" w:sz="4" w:space="0" w:color="auto"/>
            </w:tcBorders>
            <w:shd w:val="clear" w:color="000000" w:fill="FFFFFF"/>
            <w:noWrap/>
            <w:vAlign w:val="bottom"/>
            <w:hideMark/>
          </w:tcPr>
          <w:p w14:paraId="0204A8A3"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2</w:t>
            </w:r>
          </w:p>
        </w:tc>
      </w:tr>
      <w:tr w:rsidR="008F09A5" w:rsidRPr="008F09A5" w14:paraId="4B60D236" w14:textId="77777777" w:rsidTr="008F09A5">
        <w:trPr>
          <w:trHeight w:val="260"/>
        </w:trPr>
        <w:tc>
          <w:tcPr>
            <w:tcW w:w="1045" w:type="dxa"/>
            <w:tcBorders>
              <w:top w:val="nil"/>
              <w:left w:val="single" w:sz="4" w:space="0" w:color="auto"/>
              <w:bottom w:val="single" w:sz="4" w:space="0" w:color="auto"/>
              <w:right w:val="single" w:sz="4" w:space="0" w:color="auto"/>
            </w:tcBorders>
            <w:shd w:val="clear" w:color="000000" w:fill="FFFFFF"/>
            <w:noWrap/>
            <w:vAlign w:val="bottom"/>
            <w:hideMark/>
          </w:tcPr>
          <w:p w14:paraId="5AA0629E" w14:textId="77777777" w:rsidR="008F09A5" w:rsidRPr="008F09A5" w:rsidRDefault="008F09A5" w:rsidP="008F09A5">
            <w:pPr>
              <w:spacing w:after="0" w:line="240" w:lineRule="auto"/>
              <w:rPr>
                <w:rFonts w:ascii="Calibri" w:eastAsia="Times New Roman" w:hAnsi="Calibri" w:cs="Calibri"/>
                <w:b/>
                <w:bCs/>
                <w:color w:val="000000"/>
                <w:sz w:val="16"/>
                <w:szCs w:val="16"/>
                <w:lang w:eastAsia="en-GB"/>
              </w:rPr>
            </w:pPr>
            <w:r w:rsidRPr="008F09A5">
              <w:rPr>
                <w:rFonts w:ascii="Calibri" w:eastAsia="Times New Roman" w:hAnsi="Calibri" w:cs="Calibri"/>
                <w:b/>
                <w:bCs/>
                <w:color w:val="000000"/>
                <w:sz w:val="16"/>
                <w:szCs w:val="16"/>
                <w:lang w:eastAsia="en-GB"/>
              </w:rPr>
              <w:t xml:space="preserve">Games </w:t>
            </w:r>
          </w:p>
        </w:tc>
        <w:tc>
          <w:tcPr>
            <w:tcW w:w="958" w:type="dxa"/>
            <w:tcBorders>
              <w:top w:val="nil"/>
              <w:left w:val="nil"/>
              <w:bottom w:val="single" w:sz="4" w:space="0" w:color="auto"/>
              <w:right w:val="single" w:sz="4" w:space="0" w:color="auto"/>
            </w:tcBorders>
            <w:shd w:val="clear" w:color="000000" w:fill="FFFFFF"/>
            <w:noWrap/>
            <w:hideMark/>
          </w:tcPr>
          <w:p w14:paraId="55F42905" w14:textId="77777777" w:rsidR="008F09A5" w:rsidRPr="008F09A5" w:rsidRDefault="008F09A5" w:rsidP="008F09A5">
            <w:pPr>
              <w:spacing w:after="0" w:line="240" w:lineRule="auto"/>
              <w:jc w:val="center"/>
              <w:rPr>
                <w:rFonts w:ascii="Calibri" w:eastAsia="Times New Roman" w:hAnsi="Calibri" w:cs="Calibri"/>
                <w:b/>
                <w:bCs/>
                <w:color w:val="000000"/>
                <w:sz w:val="16"/>
                <w:szCs w:val="16"/>
                <w:lang w:eastAsia="en-GB"/>
              </w:rPr>
            </w:pPr>
            <w:r w:rsidRPr="008F09A5">
              <w:rPr>
                <w:rFonts w:ascii="Calibri" w:eastAsia="Times New Roman" w:hAnsi="Calibri" w:cs="Calibri"/>
                <w:b/>
                <w:bCs/>
                <w:color w:val="000000"/>
                <w:sz w:val="16"/>
                <w:szCs w:val="16"/>
                <w:lang w:eastAsia="en-GB"/>
              </w:rPr>
              <w:t>F2/3/GA1</w:t>
            </w:r>
          </w:p>
        </w:tc>
        <w:tc>
          <w:tcPr>
            <w:tcW w:w="1657" w:type="dxa"/>
            <w:tcBorders>
              <w:top w:val="nil"/>
              <w:left w:val="nil"/>
              <w:bottom w:val="single" w:sz="4" w:space="0" w:color="auto"/>
              <w:right w:val="single" w:sz="4" w:space="0" w:color="auto"/>
            </w:tcBorders>
            <w:shd w:val="clear" w:color="000000" w:fill="FFFFFF"/>
            <w:noWrap/>
            <w:vAlign w:val="center"/>
            <w:hideMark/>
          </w:tcPr>
          <w:p w14:paraId="12D68960" w14:textId="77777777" w:rsidR="008F09A5" w:rsidRPr="008F09A5" w:rsidRDefault="008F09A5" w:rsidP="008F09A5">
            <w:pPr>
              <w:spacing w:after="0" w:line="240" w:lineRule="auto"/>
              <w:jc w:val="center"/>
              <w:rPr>
                <w:rFonts w:ascii="Calibri" w:eastAsia="Times New Roman" w:hAnsi="Calibri" w:cs="Calibri"/>
                <w:color w:val="000000"/>
                <w:sz w:val="16"/>
                <w:szCs w:val="16"/>
                <w:lang w:eastAsia="en-GB"/>
              </w:rPr>
            </w:pPr>
            <w:r w:rsidRPr="008F09A5">
              <w:rPr>
                <w:rFonts w:ascii="Calibri" w:eastAsia="Times New Roman" w:hAnsi="Calibri" w:cs="Calibri"/>
                <w:color w:val="000000"/>
                <w:sz w:val="16"/>
                <w:szCs w:val="16"/>
                <w:lang w:eastAsia="en-GB"/>
              </w:rPr>
              <w:t>4</w:t>
            </w:r>
          </w:p>
        </w:tc>
      </w:tr>
    </w:tbl>
    <w:p w14:paraId="629CB7A7" w14:textId="166E1B1C" w:rsidR="00A43A48" w:rsidRDefault="00A43A48" w:rsidP="002500B8">
      <w:pPr>
        <w:spacing w:after="239" w:line="241" w:lineRule="auto"/>
        <w:ind w:left="-5" w:right="-5"/>
        <w:jc w:val="both"/>
        <w:rPr>
          <w:b/>
          <w:u w:val="single"/>
        </w:rPr>
      </w:pPr>
    </w:p>
    <w:p w14:paraId="629CB7A8" w14:textId="77777777" w:rsidR="00A43A48" w:rsidRDefault="00A43A48" w:rsidP="002500B8">
      <w:pPr>
        <w:spacing w:after="239" w:line="241" w:lineRule="auto"/>
        <w:ind w:left="-5" w:right="-5"/>
        <w:jc w:val="both"/>
        <w:rPr>
          <w:b/>
          <w:u w:val="single"/>
        </w:rPr>
      </w:pPr>
      <w:r>
        <w:rPr>
          <w:b/>
          <w:u w:val="single"/>
        </w:rPr>
        <w:t>GCSE curriculum (over 2 years)</w:t>
      </w:r>
    </w:p>
    <w:tbl>
      <w:tblPr>
        <w:tblW w:w="8940" w:type="dxa"/>
        <w:tblLook w:val="04A0" w:firstRow="1" w:lastRow="0" w:firstColumn="1" w:lastColumn="0" w:noHBand="0" w:noVBand="1"/>
      </w:tblPr>
      <w:tblGrid>
        <w:gridCol w:w="960"/>
        <w:gridCol w:w="4260"/>
        <w:gridCol w:w="1320"/>
        <w:gridCol w:w="2400"/>
      </w:tblGrid>
      <w:tr w:rsidR="008F09A5" w:rsidRPr="008F09A5" w14:paraId="3C305503" w14:textId="77777777" w:rsidTr="008F09A5">
        <w:trPr>
          <w:trHeight w:val="310"/>
        </w:trPr>
        <w:tc>
          <w:tcPr>
            <w:tcW w:w="894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17C64B6"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 xml:space="preserve">Form 4 (2 year GCSE) </w:t>
            </w:r>
          </w:p>
        </w:tc>
      </w:tr>
      <w:tr w:rsidR="008F09A5" w:rsidRPr="008F09A5" w14:paraId="63EB4A76" w14:textId="77777777" w:rsidTr="008F09A5">
        <w:trPr>
          <w:trHeight w:val="6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3A2517"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Option Bock</w:t>
            </w:r>
          </w:p>
        </w:tc>
        <w:tc>
          <w:tcPr>
            <w:tcW w:w="4260" w:type="dxa"/>
            <w:tcBorders>
              <w:top w:val="nil"/>
              <w:left w:val="nil"/>
              <w:bottom w:val="single" w:sz="4" w:space="0" w:color="auto"/>
              <w:right w:val="single" w:sz="4" w:space="0" w:color="auto"/>
            </w:tcBorders>
            <w:shd w:val="clear" w:color="000000" w:fill="FFFFFF"/>
            <w:vAlign w:val="center"/>
            <w:hideMark/>
          </w:tcPr>
          <w:p w14:paraId="42ADA465"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Subject</w:t>
            </w:r>
          </w:p>
        </w:tc>
        <w:tc>
          <w:tcPr>
            <w:tcW w:w="1320" w:type="dxa"/>
            <w:tcBorders>
              <w:top w:val="nil"/>
              <w:left w:val="nil"/>
              <w:bottom w:val="single" w:sz="4" w:space="0" w:color="auto"/>
              <w:right w:val="single" w:sz="4" w:space="0" w:color="auto"/>
            </w:tcBorders>
            <w:shd w:val="clear" w:color="000000" w:fill="FFFFFF"/>
            <w:vAlign w:val="center"/>
            <w:hideMark/>
          </w:tcPr>
          <w:p w14:paraId="1A8883A5"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w:t>
            </w:r>
          </w:p>
        </w:tc>
        <w:tc>
          <w:tcPr>
            <w:tcW w:w="2400" w:type="dxa"/>
            <w:tcBorders>
              <w:top w:val="nil"/>
              <w:left w:val="nil"/>
              <w:bottom w:val="single" w:sz="4" w:space="0" w:color="auto"/>
              <w:right w:val="single" w:sz="4" w:space="0" w:color="auto"/>
            </w:tcBorders>
            <w:shd w:val="clear" w:color="000000" w:fill="FFFFFF"/>
            <w:vAlign w:val="center"/>
            <w:hideMark/>
          </w:tcPr>
          <w:p w14:paraId="022F195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Lessons Required for form </w:t>
            </w:r>
          </w:p>
        </w:tc>
      </w:tr>
      <w:tr w:rsidR="008F09A5" w:rsidRPr="008F09A5" w14:paraId="3DBA000A" w14:textId="77777777" w:rsidTr="008F09A5">
        <w:trPr>
          <w:trHeight w:val="31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14:paraId="54946B62"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Core 1</w:t>
            </w:r>
          </w:p>
        </w:tc>
        <w:tc>
          <w:tcPr>
            <w:tcW w:w="4260" w:type="dxa"/>
            <w:tcBorders>
              <w:top w:val="nil"/>
              <w:left w:val="nil"/>
              <w:bottom w:val="single" w:sz="4" w:space="0" w:color="auto"/>
              <w:right w:val="single" w:sz="4" w:space="0" w:color="auto"/>
            </w:tcBorders>
            <w:shd w:val="clear" w:color="000000" w:fill="FFFFFF"/>
            <w:noWrap/>
            <w:vAlign w:val="bottom"/>
            <w:hideMark/>
          </w:tcPr>
          <w:p w14:paraId="5CE86943"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Games</w:t>
            </w:r>
          </w:p>
        </w:tc>
        <w:tc>
          <w:tcPr>
            <w:tcW w:w="1320" w:type="dxa"/>
            <w:tcBorders>
              <w:top w:val="nil"/>
              <w:left w:val="nil"/>
              <w:bottom w:val="single" w:sz="4" w:space="0" w:color="auto"/>
              <w:right w:val="single" w:sz="4" w:space="0" w:color="auto"/>
            </w:tcBorders>
            <w:shd w:val="clear" w:color="000000" w:fill="FFFFFF"/>
            <w:noWrap/>
            <w:vAlign w:val="bottom"/>
            <w:hideMark/>
          </w:tcPr>
          <w:p w14:paraId="5B1B274C"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4/GA1</w:t>
            </w:r>
          </w:p>
        </w:tc>
        <w:tc>
          <w:tcPr>
            <w:tcW w:w="2400" w:type="dxa"/>
            <w:tcBorders>
              <w:top w:val="nil"/>
              <w:left w:val="nil"/>
              <w:bottom w:val="single" w:sz="4" w:space="0" w:color="auto"/>
              <w:right w:val="single" w:sz="4" w:space="0" w:color="auto"/>
            </w:tcBorders>
            <w:shd w:val="clear" w:color="000000" w:fill="FFFFFF"/>
            <w:noWrap/>
            <w:vAlign w:val="bottom"/>
            <w:hideMark/>
          </w:tcPr>
          <w:p w14:paraId="3BBF8765"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7E9AAB43" w14:textId="77777777" w:rsidTr="008F09A5">
        <w:trPr>
          <w:trHeight w:val="310"/>
        </w:trPr>
        <w:tc>
          <w:tcPr>
            <w:tcW w:w="96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23A04B03"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Core 2</w:t>
            </w:r>
          </w:p>
        </w:tc>
        <w:tc>
          <w:tcPr>
            <w:tcW w:w="4260" w:type="dxa"/>
            <w:tcBorders>
              <w:top w:val="nil"/>
              <w:left w:val="nil"/>
              <w:bottom w:val="single" w:sz="4" w:space="0" w:color="auto"/>
              <w:right w:val="single" w:sz="4" w:space="0" w:color="auto"/>
            </w:tcBorders>
            <w:shd w:val="clear" w:color="000000" w:fill="FFFFFF"/>
            <w:noWrap/>
            <w:vAlign w:val="bottom"/>
            <w:hideMark/>
          </w:tcPr>
          <w:p w14:paraId="576A8196"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English</w:t>
            </w:r>
          </w:p>
        </w:tc>
        <w:tc>
          <w:tcPr>
            <w:tcW w:w="1320" w:type="dxa"/>
            <w:tcBorders>
              <w:top w:val="nil"/>
              <w:left w:val="nil"/>
              <w:bottom w:val="single" w:sz="4" w:space="0" w:color="auto"/>
              <w:right w:val="single" w:sz="4" w:space="0" w:color="auto"/>
            </w:tcBorders>
            <w:shd w:val="clear" w:color="000000" w:fill="FFFFFF"/>
            <w:noWrap/>
            <w:vAlign w:val="bottom"/>
            <w:hideMark/>
          </w:tcPr>
          <w:p w14:paraId="2BFA4CFB"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4E/EN1</w:t>
            </w:r>
          </w:p>
        </w:tc>
        <w:tc>
          <w:tcPr>
            <w:tcW w:w="2400" w:type="dxa"/>
            <w:tcBorders>
              <w:top w:val="nil"/>
              <w:left w:val="nil"/>
              <w:bottom w:val="single" w:sz="4" w:space="0" w:color="auto"/>
              <w:right w:val="single" w:sz="4" w:space="0" w:color="auto"/>
            </w:tcBorders>
            <w:shd w:val="clear" w:color="000000" w:fill="FFFFFF"/>
            <w:noWrap/>
            <w:vAlign w:val="bottom"/>
            <w:hideMark/>
          </w:tcPr>
          <w:p w14:paraId="3C680BD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27140535" w14:textId="77777777" w:rsidTr="008F09A5">
        <w:trPr>
          <w:trHeight w:val="310"/>
        </w:trPr>
        <w:tc>
          <w:tcPr>
            <w:tcW w:w="960" w:type="dxa"/>
            <w:vMerge/>
            <w:tcBorders>
              <w:top w:val="nil"/>
              <w:left w:val="single" w:sz="4" w:space="0" w:color="auto"/>
              <w:bottom w:val="single" w:sz="4" w:space="0" w:color="auto"/>
              <w:right w:val="single" w:sz="4" w:space="0" w:color="auto"/>
            </w:tcBorders>
            <w:vAlign w:val="center"/>
            <w:hideMark/>
          </w:tcPr>
          <w:p w14:paraId="0EA93516" w14:textId="77777777" w:rsidR="008F09A5" w:rsidRPr="008F09A5" w:rsidRDefault="008F09A5" w:rsidP="008F09A5">
            <w:pPr>
              <w:spacing w:after="0" w:line="240" w:lineRule="auto"/>
              <w:rPr>
                <w:rFonts w:ascii="Calibri" w:eastAsia="Times New Roman" w:hAnsi="Calibri" w:cs="Calibri"/>
                <w:b/>
                <w:bCs/>
                <w:color w:val="000000"/>
                <w:sz w:val="24"/>
                <w:szCs w:val="24"/>
                <w:lang w:eastAsia="en-GB"/>
              </w:rPr>
            </w:pPr>
          </w:p>
        </w:tc>
        <w:tc>
          <w:tcPr>
            <w:tcW w:w="4260" w:type="dxa"/>
            <w:tcBorders>
              <w:top w:val="nil"/>
              <w:left w:val="nil"/>
              <w:bottom w:val="single" w:sz="4" w:space="0" w:color="auto"/>
              <w:right w:val="single" w:sz="4" w:space="0" w:color="auto"/>
            </w:tcBorders>
            <w:shd w:val="clear" w:color="000000" w:fill="FFFFFF"/>
            <w:noWrap/>
            <w:vAlign w:val="bottom"/>
            <w:hideMark/>
          </w:tcPr>
          <w:p w14:paraId="0C66375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English as second </w:t>
            </w:r>
            <w:proofErr w:type="spellStart"/>
            <w:r w:rsidRPr="008F09A5">
              <w:rPr>
                <w:rFonts w:ascii="Calibri" w:eastAsia="Times New Roman" w:hAnsi="Calibri" w:cs="Calibri"/>
                <w:color w:val="000000"/>
                <w:sz w:val="24"/>
                <w:szCs w:val="24"/>
                <w:lang w:eastAsia="en-GB"/>
              </w:rPr>
              <w:t>lang</w:t>
            </w:r>
            <w:proofErr w:type="spellEnd"/>
          </w:p>
        </w:tc>
        <w:tc>
          <w:tcPr>
            <w:tcW w:w="1320" w:type="dxa"/>
            <w:tcBorders>
              <w:top w:val="nil"/>
              <w:left w:val="nil"/>
              <w:bottom w:val="single" w:sz="4" w:space="0" w:color="auto"/>
              <w:right w:val="single" w:sz="4" w:space="0" w:color="auto"/>
            </w:tcBorders>
            <w:shd w:val="clear" w:color="000000" w:fill="FFFFFF"/>
            <w:noWrap/>
            <w:vAlign w:val="bottom"/>
            <w:hideMark/>
          </w:tcPr>
          <w:p w14:paraId="48655D0B" w14:textId="77777777" w:rsidR="008F09A5" w:rsidRPr="008F09A5" w:rsidRDefault="008F09A5" w:rsidP="008F09A5">
            <w:pPr>
              <w:spacing w:after="0" w:line="240" w:lineRule="auto"/>
              <w:rPr>
                <w:rFonts w:ascii="Calibri" w:eastAsia="Times New Roman" w:hAnsi="Calibri" w:cs="Calibri"/>
                <w:color w:val="000000"/>
                <w:lang w:eastAsia="en-GB"/>
              </w:rPr>
            </w:pPr>
            <w:r w:rsidRPr="008F09A5">
              <w:rPr>
                <w:rFonts w:ascii="Calibri" w:eastAsia="Times New Roman" w:hAnsi="Calibri" w:cs="Calibri"/>
                <w:color w:val="000000"/>
                <w:lang w:eastAsia="en-GB"/>
              </w:rPr>
              <w:t>4ESO/Es1</w:t>
            </w:r>
          </w:p>
        </w:tc>
        <w:tc>
          <w:tcPr>
            <w:tcW w:w="2400" w:type="dxa"/>
            <w:tcBorders>
              <w:top w:val="nil"/>
              <w:left w:val="nil"/>
              <w:bottom w:val="single" w:sz="4" w:space="0" w:color="auto"/>
              <w:right w:val="single" w:sz="4" w:space="0" w:color="auto"/>
            </w:tcBorders>
            <w:shd w:val="clear" w:color="000000" w:fill="FFFFFF"/>
            <w:noWrap/>
            <w:vAlign w:val="bottom"/>
            <w:hideMark/>
          </w:tcPr>
          <w:p w14:paraId="73AF4C6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6372BB4B" w14:textId="77777777" w:rsidTr="008F09A5">
        <w:trPr>
          <w:trHeight w:val="31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14:paraId="461895CD"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Core 3</w:t>
            </w:r>
          </w:p>
        </w:tc>
        <w:tc>
          <w:tcPr>
            <w:tcW w:w="4260" w:type="dxa"/>
            <w:tcBorders>
              <w:top w:val="nil"/>
              <w:left w:val="nil"/>
              <w:bottom w:val="single" w:sz="4" w:space="0" w:color="auto"/>
              <w:right w:val="single" w:sz="4" w:space="0" w:color="auto"/>
            </w:tcBorders>
            <w:shd w:val="clear" w:color="000000" w:fill="FFFFFF"/>
            <w:noWrap/>
            <w:vAlign w:val="bottom"/>
            <w:hideMark/>
          </w:tcPr>
          <w:p w14:paraId="3837A141"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Maths</w:t>
            </w:r>
          </w:p>
        </w:tc>
        <w:tc>
          <w:tcPr>
            <w:tcW w:w="1320" w:type="dxa"/>
            <w:tcBorders>
              <w:top w:val="nil"/>
              <w:left w:val="nil"/>
              <w:bottom w:val="single" w:sz="4" w:space="0" w:color="auto"/>
              <w:right w:val="single" w:sz="4" w:space="0" w:color="auto"/>
            </w:tcBorders>
            <w:shd w:val="clear" w:color="000000" w:fill="FFFFFF"/>
            <w:noWrap/>
            <w:vAlign w:val="bottom"/>
            <w:hideMark/>
          </w:tcPr>
          <w:p w14:paraId="493214E7"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4M/MA1</w:t>
            </w:r>
          </w:p>
        </w:tc>
        <w:tc>
          <w:tcPr>
            <w:tcW w:w="2400" w:type="dxa"/>
            <w:tcBorders>
              <w:top w:val="nil"/>
              <w:left w:val="nil"/>
              <w:bottom w:val="single" w:sz="4" w:space="0" w:color="auto"/>
              <w:right w:val="single" w:sz="4" w:space="0" w:color="auto"/>
            </w:tcBorders>
            <w:shd w:val="clear" w:color="000000" w:fill="FFFFFF"/>
            <w:noWrap/>
            <w:vAlign w:val="bottom"/>
            <w:hideMark/>
          </w:tcPr>
          <w:p w14:paraId="2158B70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5FB9B489" w14:textId="77777777" w:rsidTr="008F09A5">
        <w:trPr>
          <w:trHeight w:val="320"/>
        </w:trPr>
        <w:tc>
          <w:tcPr>
            <w:tcW w:w="960" w:type="dxa"/>
            <w:tcBorders>
              <w:top w:val="nil"/>
              <w:left w:val="single" w:sz="4" w:space="0" w:color="auto"/>
              <w:bottom w:val="single" w:sz="4" w:space="0" w:color="auto"/>
              <w:right w:val="single" w:sz="4" w:space="0" w:color="auto"/>
            </w:tcBorders>
            <w:shd w:val="clear" w:color="000000" w:fill="00B050"/>
            <w:noWrap/>
            <w:vAlign w:val="center"/>
            <w:hideMark/>
          </w:tcPr>
          <w:p w14:paraId="43882315"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 xml:space="preserve">Core 4 </w:t>
            </w:r>
          </w:p>
        </w:tc>
        <w:tc>
          <w:tcPr>
            <w:tcW w:w="4260" w:type="dxa"/>
            <w:tcBorders>
              <w:top w:val="nil"/>
              <w:left w:val="nil"/>
              <w:bottom w:val="single" w:sz="4" w:space="0" w:color="auto"/>
              <w:right w:val="single" w:sz="4" w:space="0" w:color="auto"/>
            </w:tcBorders>
            <w:shd w:val="clear" w:color="000000" w:fill="FFFFFF"/>
            <w:noWrap/>
            <w:vAlign w:val="bottom"/>
            <w:hideMark/>
          </w:tcPr>
          <w:p w14:paraId="58B6B99D"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Science </w:t>
            </w:r>
          </w:p>
        </w:tc>
        <w:tc>
          <w:tcPr>
            <w:tcW w:w="1320" w:type="dxa"/>
            <w:tcBorders>
              <w:top w:val="nil"/>
              <w:left w:val="nil"/>
              <w:bottom w:val="single" w:sz="4" w:space="0" w:color="auto"/>
              <w:right w:val="single" w:sz="4" w:space="0" w:color="auto"/>
            </w:tcBorders>
            <w:shd w:val="clear" w:color="000000" w:fill="FFFFFF"/>
            <w:noWrap/>
            <w:vAlign w:val="bottom"/>
            <w:hideMark/>
          </w:tcPr>
          <w:p w14:paraId="74FBA5D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4S/SC1</w:t>
            </w:r>
          </w:p>
        </w:tc>
        <w:tc>
          <w:tcPr>
            <w:tcW w:w="2400" w:type="dxa"/>
            <w:tcBorders>
              <w:top w:val="nil"/>
              <w:left w:val="nil"/>
              <w:bottom w:val="single" w:sz="4" w:space="0" w:color="auto"/>
              <w:right w:val="single" w:sz="4" w:space="0" w:color="auto"/>
            </w:tcBorders>
            <w:shd w:val="clear" w:color="000000" w:fill="FFFFFF"/>
            <w:noWrap/>
            <w:vAlign w:val="bottom"/>
            <w:hideMark/>
          </w:tcPr>
          <w:p w14:paraId="7515C87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05754755" w14:textId="77777777" w:rsidTr="008F09A5">
        <w:trPr>
          <w:trHeight w:val="310"/>
        </w:trPr>
        <w:tc>
          <w:tcPr>
            <w:tcW w:w="960" w:type="dxa"/>
            <w:vMerge w:val="restart"/>
            <w:tcBorders>
              <w:top w:val="nil"/>
              <w:left w:val="single" w:sz="4" w:space="0" w:color="auto"/>
              <w:bottom w:val="nil"/>
              <w:right w:val="nil"/>
            </w:tcBorders>
            <w:shd w:val="clear" w:color="000000" w:fill="00B050"/>
            <w:noWrap/>
            <w:vAlign w:val="center"/>
            <w:hideMark/>
          </w:tcPr>
          <w:p w14:paraId="724FC41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A</w:t>
            </w:r>
          </w:p>
        </w:tc>
        <w:tc>
          <w:tcPr>
            <w:tcW w:w="42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92345ED"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Business</w:t>
            </w:r>
          </w:p>
        </w:tc>
        <w:tc>
          <w:tcPr>
            <w:tcW w:w="1320" w:type="dxa"/>
            <w:tcBorders>
              <w:top w:val="single" w:sz="8" w:space="0" w:color="auto"/>
              <w:left w:val="nil"/>
              <w:bottom w:val="single" w:sz="4" w:space="0" w:color="auto"/>
              <w:right w:val="single" w:sz="4" w:space="0" w:color="auto"/>
            </w:tcBorders>
            <w:shd w:val="clear" w:color="000000" w:fill="FFFFFF"/>
            <w:noWrap/>
            <w:vAlign w:val="bottom"/>
            <w:hideMark/>
          </w:tcPr>
          <w:p w14:paraId="593E9AB2"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4A/BE1</w:t>
            </w:r>
          </w:p>
        </w:tc>
        <w:tc>
          <w:tcPr>
            <w:tcW w:w="2400" w:type="dxa"/>
            <w:tcBorders>
              <w:top w:val="single" w:sz="8" w:space="0" w:color="auto"/>
              <w:left w:val="nil"/>
              <w:bottom w:val="single" w:sz="4" w:space="0" w:color="auto"/>
              <w:right w:val="single" w:sz="8" w:space="0" w:color="auto"/>
            </w:tcBorders>
            <w:shd w:val="clear" w:color="000000" w:fill="FFFFFF"/>
            <w:noWrap/>
            <w:vAlign w:val="bottom"/>
            <w:hideMark/>
          </w:tcPr>
          <w:p w14:paraId="51C1736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0F229258" w14:textId="77777777" w:rsidTr="008F09A5">
        <w:trPr>
          <w:trHeight w:val="310"/>
        </w:trPr>
        <w:tc>
          <w:tcPr>
            <w:tcW w:w="960" w:type="dxa"/>
            <w:vMerge/>
            <w:tcBorders>
              <w:top w:val="nil"/>
              <w:left w:val="single" w:sz="4" w:space="0" w:color="auto"/>
              <w:bottom w:val="nil"/>
              <w:right w:val="nil"/>
            </w:tcBorders>
            <w:vAlign w:val="center"/>
            <w:hideMark/>
          </w:tcPr>
          <w:p w14:paraId="7F3E4697"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13271056"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Computer Science</w:t>
            </w:r>
          </w:p>
        </w:tc>
        <w:tc>
          <w:tcPr>
            <w:tcW w:w="1320" w:type="dxa"/>
            <w:tcBorders>
              <w:top w:val="nil"/>
              <w:left w:val="nil"/>
              <w:bottom w:val="single" w:sz="4" w:space="0" w:color="auto"/>
              <w:right w:val="single" w:sz="4" w:space="0" w:color="auto"/>
            </w:tcBorders>
            <w:shd w:val="clear" w:color="000000" w:fill="FFFFFF"/>
            <w:noWrap/>
            <w:vAlign w:val="bottom"/>
            <w:hideMark/>
          </w:tcPr>
          <w:p w14:paraId="5CAA61EC"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4A/CS1</w:t>
            </w:r>
          </w:p>
        </w:tc>
        <w:tc>
          <w:tcPr>
            <w:tcW w:w="2400" w:type="dxa"/>
            <w:tcBorders>
              <w:top w:val="nil"/>
              <w:left w:val="nil"/>
              <w:bottom w:val="single" w:sz="4" w:space="0" w:color="auto"/>
              <w:right w:val="single" w:sz="8" w:space="0" w:color="auto"/>
            </w:tcBorders>
            <w:shd w:val="clear" w:color="000000" w:fill="FFFFFF"/>
            <w:noWrap/>
            <w:vAlign w:val="bottom"/>
            <w:hideMark/>
          </w:tcPr>
          <w:p w14:paraId="0F7B7ACC"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19B2276C" w14:textId="77777777" w:rsidTr="008F09A5">
        <w:trPr>
          <w:trHeight w:val="310"/>
        </w:trPr>
        <w:tc>
          <w:tcPr>
            <w:tcW w:w="960" w:type="dxa"/>
            <w:vMerge/>
            <w:tcBorders>
              <w:top w:val="nil"/>
              <w:left w:val="single" w:sz="4" w:space="0" w:color="auto"/>
              <w:bottom w:val="nil"/>
              <w:right w:val="nil"/>
            </w:tcBorders>
            <w:vAlign w:val="center"/>
            <w:hideMark/>
          </w:tcPr>
          <w:p w14:paraId="3C54F03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21905B4E"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Graphics</w:t>
            </w:r>
          </w:p>
        </w:tc>
        <w:tc>
          <w:tcPr>
            <w:tcW w:w="1320" w:type="dxa"/>
            <w:tcBorders>
              <w:top w:val="nil"/>
              <w:left w:val="nil"/>
              <w:bottom w:val="single" w:sz="4" w:space="0" w:color="auto"/>
              <w:right w:val="single" w:sz="4" w:space="0" w:color="auto"/>
            </w:tcBorders>
            <w:shd w:val="clear" w:color="000000" w:fill="FFFFFF"/>
            <w:noWrap/>
            <w:vAlign w:val="bottom"/>
            <w:hideMark/>
          </w:tcPr>
          <w:p w14:paraId="3A0B7356"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4A/GR1</w:t>
            </w:r>
          </w:p>
        </w:tc>
        <w:tc>
          <w:tcPr>
            <w:tcW w:w="2400" w:type="dxa"/>
            <w:tcBorders>
              <w:top w:val="nil"/>
              <w:left w:val="nil"/>
              <w:bottom w:val="single" w:sz="4" w:space="0" w:color="auto"/>
              <w:right w:val="single" w:sz="8" w:space="0" w:color="auto"/>
            </w:tcBorders>
            <w:shd w:val="clear" w:color="000000" w:fill="FFFFFF"/>
            <w:noWrap/>
            <w:vAlign w:val="bottom"/>
            <w:hideMark/>
          </w:tcPr>
          <w:p w14:paraId="6454865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6ABC82EE" w14:textId="77777777" w:rsidTr="008F09A5">
        <w:trPr>
          <w:trHeight w:val="310"/>
        </w:trPr>
        <w:tc>
          <w:tcPr>
            <w:tcW w:w="960" w:type="dxa"/>
            <w:vMerge/>
            <w:tcBorders>
              <w:top w:val="nil"/>
              <w:left w:val="single" w:sz="4" w:space="0" w:color="auto"/>
              <w:bottom w:val="nil"/>
              <w:right w:val="nil"/>
            </w:tcBorders>
            <w:vAlign w:val="center"/>
            <w:hideMark/>
          </w:tcPr>
          <w:p w14:paraId="629F2B1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0F449E19"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Geography</w:t>
            </w:r>
          </w:p>
        </w:tc>
        <w:tc>
          <w:tcPr>
            <w:tcW w:w="1320" w:type="dxa"/>
            <w:tcBorders>
              <w:top w:val="nil"/>
              <w:left w:val="nil"/>
              <w:bottom w:val="single" w:sz="4" w:space="0" w:color="auto"/>
              <w:right w:val="single" w:sz="4" w:space="0" w:color="auto"/>
            </w:tcBorders>
            <w:shd w:val="clear" w:color="000000" w:fill="FFFFFF"/>
            <w:noWrap/>
            <w:vAlign w:val="bottom"/>
            <w:hideMark/>
          </w:tcPr>
          <w:p w14:paraId="5671D3E9"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4A/GG1</w:t>
            </w:r>
          </w:p>
        </w:tc>
        <w:tc>
          <w:tcPr>
            <w:tcW w:w="2400" w:type="dxa"/>
            <w:tcBorders>
              <w:top w:val="nil"/>
              <w:left w:val="nil"/>
              <w:bottom w:val="single" w:sz="4" w:space="0" w:color="auto"/>
              <w:right w:val="single" w:sz="8" w:space="0" w:color="auto"/>
            </w:tcBorders>
            <w:shd w:val="clear" w:color="000000" w:fill="FFFFFF"/>
            <w:noWrap/>
            <w:vAlign w:val="bottom"/>
            <w:hideMark/>
          </w:tcPr>
          <w:p w14:paraId="67DB7FA3"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13CF30FB" w14:textId="77777777" w:rsidTr="008F09A5">
        <w:trPr>
          <w:trHeight w:val="320"/>
        </w:trPr>
        <w:tc>
          <w:tcPr>
            <w:tcW w:w="960" w:type="dxa"/>
            <w:vMerge/>
            <w:tcBorders>
              <w:top w:val="nil"/>
              <w:left w:val="single" w:sz="4" w:space="0" w:color="auto"/>
              <w:bottom w:val="nil"/>
              <w:right w:val="nil"/>
            </w:tcBorders>
            <w:vAlign w:val="center"/>
            <w:hideMark/>
          </w:tcPr>
          <w:p w14:paraId="5CF7C1D2"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8" w:space="0" w:color="auto"/>
              <w:right w:val="single" w:sz="4" w:space="0" w:color="auto"/>
            </w:tcBorders>
            <w:shd w:val="clear" w:color="000000" w:fill="FFFFFF"/>
            <w:noWrap/>
            <w:vAlign w:val="bottom"/>
            <w:hideMark/>
          </w:tcPr>
          <w:p w14:paraId="27D37B91"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PE</w:t>
            </w:r>
          </w:p>
        </w:tc>
        <w:tc>
          <w:tcPr>
            <w:tcW w:w="1320" w:type="dxa"/>
            <w:tcBorders>
              <w:top w:val="nil"/>
              <w:left w:val="nil"/>
              <w:bottom w:val="single" w:sz="8" w:space="0" w:color="auto"/>
              <w:right w:val="single" w:sz="4" w:space="0" w:color="auto"/>
            </w:tcBorders>
            <w:shd w:val="clear" w:color="000000" w:fill="FFFFFF"/>
            <w:noWrap/>
            <w:vAlign w:val="bottom"/>
            <w:hideMark/>
          </w:tcPr>
          <w:p w14:paraId="77384130"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4A/PE1</w:t>
            </w:r>
          </w:p>
        </w:tc>
        <w:tc>
          <w:tcPr>
            <w:tcW w:w="2400" w:type="dxa"/>
            <w:tcBorders>
              <w:top w:val="nil"/>
              <w:left w:val="nil"/>
              <w:bottom w:val="single" w:sz="8" w:space="0" w:color="auto"/>
              <w:right w:val="single" w:sz="8" w:space="0" w:color="auto"/>
            </w:tcBorders>
            <w:shd w:val="clear" w:color="000000" w:fill="FFFFFF"/>
            <w:noWrap/>
            <w:vAlign w:val="bottom"/>
            <w:hideMark/>
          </w:tcPr>
          <w:p w14:paraId="4429D4A2"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15E3C587" w14:textId="77777777" w:rsidTr="008F09A5">
        <w:trPr>
          <w:trHeight w:val="310"/>
        </w:trPr>
        <w:tc>
          <w:tcPr>
            <w:tcW w:w="960" w:type="dxa"/>
            <w:vMerge w:val="restart"/>
            <w:tcBorders>
              <w:top w:val="single" w:sz="4" w:space="0" w:color="auto"/>
              <w:left w:val="single" w:sz="4" w:space="0" w:color="auto"/>
              <w:bottom w:val="nil"/>
              <w:right w:val="nil"/>
            </w:tcBorders>
            <w:shd w:val="clear" w:color="000000" w:fill="00B050"/>
            <w:noWrap/>
            <w:vAlign w:val="center"/>
            <w:hideMark/>
          </w:tcPr>
          <w:p w14:paraId="0E96D6C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B</w:t>
            </w: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4BB9DEEA"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Business</w:t>
            </w:r>
          </w:p>
        </w:tc>
        <w:tc>
          <w:tcPr>
            <w:tcW w:w="1320" w:type="dxa"/>
            <w:tcBorders>
              <w:top w:val="nil"/>
              <w:left w:val="nil"/>
              <w:bottom w:val="single" w:sz="4" w:space="0" w:color="auto"/>
              <w:right w:val="single" w:sz="4" w:space="0" w:color="auto"/>
            </w:tcBorders>
            <w:shd w:val="clear" w:color="000000" w:fill="FFFFFF"/>
            <w:noWrap/>
            <w:vAlign w:val="bottom"/>
            <w:hideMark/>
          </w:tcPr>
          <w:p w14:paraId="34A99C50"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4B/BE1</w:t>
            </w:r>
          </w:p>
        </w:tc>
        <w:tc>
          <w:tcPr>
            <w:tcW w:w="2400" w:type="dxa"/>
            <w:tcBorders>
              <w:top w:val="nil"/>
              <w:left w:val="nil"/>
              <w:bottom w:val="single" w:sz="4" w:space="0" w:color="auto"/>
              <w:right w:val="single" w:sz="8" w:space="0" w:color="auto"/>
            </w:tcBorders>
            <w:shd w:val="clear" w:color="000000" w:fill="FFFFFF"/>
            <w:noWrap/>
            <w:vAlign w:val="bottom"/>
            <w:hideMark/>
          </w:tcPr>
          <w:p w14:paraId="69DE72B7"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096A5F98" w14:textId="77777777" w:rsidTr="008F09A5">
        <w:trPr>
          <w:trHeight w:val="310"/>
        </w:trPr>
        <w:tc>
          <w:tcPr>
            <w:tcW w:w="960" w:type="dxa"/>
            <w:vMerge/>
            <w:tcBorders>
              <w:top w:val="single" w:sz="4" w:space="0" w:color="auto"/>
              <w:left w:val="single" w:sz="4" w:space="0" w:color="auto"/>
              <w:bottom w:val="nil"/>
              <w:right w:val="nil"/>
            </w:tcBorders>
            <w:vAlign w:val="center"/>
            <w:hideMark/>
          </w:tcPr>
          <w:p w14:paraId="5E1D86DC"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2DCB9651"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French</w:t>
            </w:r>
          </w:p>
        </w:tc>
        <w:tc>
          <w:tcPr>
            <w:tcW w:w="1320" w:type="dxa"/>
            <w:tcBorders>
              <w:top w:val="nil"/>
              <w:left w:val="nil"/>
              <w:bottom w:val="single" w:sz="4" w:space="0" w:color="auto"/>
              <w:right w:val="single" w:sz="4" w:space="0" w:color="auto"/>
            </w:tcBorders>
            <w:shd w:val="clear" w:color="000000" w:fill="FFFFFF"/>
            <w:noWrap/>
            <w:vAlign w:val="bottom"/>
            <w:hideMark/>
          </w:tcPr>
          <w:p w14:paraId="7652669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4B/FR1</w:t>
            </w:r>
          </w:p>
        </w:tc>
        <w:tc>
          <w:tcPr>
            <w:tcW w:w="2400" w:type="dxa"/>
            <w:tcBorders>
              <w:top w:val="nil"/>
              <w:left w:val="nil"/>
              <w:bottom w:val="single" w:sz="4" w:space="0" w:color="auto"/>
              <w:right w:val="single" w:sz="8" w:space="0" w:color="auto"/>
            </w:tcBorders>
            <w:shd w:val="clear" w:color="000000" w:fill="FFFFFF"/>
            <w:noWrap/>
            <w:vAlign w:val="bottom"/>
            <w:hideMark/>
          </w:tcPr>
          <w:p w14:paraId="52365511"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2CA45D19" w14:textId="77777777" w:rsidTr="008F09A5">
        <w:trPr>
          <w:trHeight w:val="310"/>
        </w:trPr>
        <w:tc>
          <w:tcPr>
            <w:tcW w:w="960" w:type="dxa"/>
            <w:vMerge/>
            <w:tcBorders>
              <w:top w:val="single" w:sz="4" w:space="0" w:color="auto"/>
              <w:left w:val="single" w:sz="4" w:space="0" w:color="auto"/>
              <w:bottom w:val="nil"/>
              <w:right w:val="nil"/>
            </w:tcBorders>
            <w:vAlign w:val="center"/>
            <w:hideMark/>
          </w:tcPr>
          <w:p w14:paraId="50E20BB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0AE7EF2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History</w:t>
            </w:r>
          </w:p>
        </w:tc>
        <w:tc>
          <w:tcPr>
            <w:tcW w:w="1320" w:type="dxa"/>
            <w:tcBorders>
              <w:top w:val="nil"/>
              <w:left w:val="nil"/>
              <w:bottom w:val="single" w:sz="4" w:space="0" w:color="auto"/>
              <w:right w:val="single" w:sz="4" w:space="0" w:color="auto"/>
            </w:tcBorders>
            <w:shd w:val="clear" w:color="000000" w:fill="FFFFFF"/>
            <w:noWrap/>
            <w:vAlign w:val="bottom"/>
            <w:hideMark/>
          </w:tcPr>
          <w:p w14:paraId="7ECE812F"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4B/Hi1</w:t>
            </w:r>
          </w:p>
        </w:tc>
        <w:tc>
          <w:tcPr>
            <w:tcW w:w="2400" w:type="dxa"/>
            <w:tcBorders>
              <w:top w:val="nil"/>
              <w:left w:val="nil"/>
              <w:bottom w:val="single" w:sz="4" w:space="0" w:color="auto"/>
              <w:right w:val="single" w:sz="8" w:space="0" w:color="auto"/>
            </w:tcBorders>
            <w:shd w:val="clear" w:color="000000" w:fill="FFFFFF"/>
            <w:noWrap/>
            <w:vAlign w:val="bottom"/>
            <w:hideMark/>
          </w:tcPr>
          <w:p w14:paraId="533ED5F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2333847A" w14:textId="77777777" w:rsidTr="008F09A5">
        <w:trPr>
          <w:trHeight w:val="320"/>
        </w:trPr>
        <w:tc>
          <w:tcPr>
            <w:tcW w:w="960" w:type="dxa"/>
            <w:vMerge/>
            <w:tcBorders>
              <w:top w:val="single" w:sz="4" w:space="0" w:color="auto"/>
              <w:left w:val="single" w:sz="4" w:space="0" w:color="auto"/>
              <w:bottom w:val="nil"/>
              <w:right w:val="nil"/>
            </w:tcBorders>
            <w:vAlign w:val="center"/>
            <w:hideMark/>
          </w:tcPr>
          <w:p w14:paraId="38944A2B"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8" w:space="0" w:color="auto"/>
              <w:right w:val="single" w:sz="4" w:space="0" w:color="auto"/>
            </w:tcBorders>
            <w:shd w:val="clear" w:color="000000" w:fill="FFFFFF"/>
            <w:noWrap/>
            <w:vAlign w:val="bottom"/>
            <w:hideMark/>
          </w:tcPr>
          <w:p w14:paraId="2BEE3567"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Geography</w:t>
            </w:r>
          </w:p>
        </w:tc>
        <w:tc>
          <w:tcPr>
            <w:tcW w:w="1320" w:type="dxa"/>
            <w:tcBorders>
              <w:top w:val="nil"/>
              <w:left w:val="nil"/>
              <w:bottom w:val="single" w:sz="8" w:space="0" w:color="auto"/>
              <w:right w:val="single" w:sz="4" w:space="0" w:color="auto"/>
            </w:tcBorders>
            <w:shd w:val="clear" w:color="000000" w:fill="FFFFFF"/>
            <w:noWrap/>
            <w:vAlign w:val="bottom"/>
            <w:hideMark/>
          </w:tcPr>
          <w:p w14:paraId="6C838BD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4B/GG1</w:t>
            </w:r>
          </w:p>
        </w:tc>
        <w:tc>
          <w:tcPr>
            <w:tcW w:w="2400" w:type="dxa"/>
            <w:tcBorders>
              <w:top w:val="nil"/>
              <w:left w:val="nil"/>
              <w:bottom w:val="single" w:sz="8" w:space="0" w:color="auto"/>
              <w:right w:val="single" w:sz="8" w:space="0" w:color="auto"/>
            </w:tcBorders>
            <w:shd w:val="clear" w:color="000000" w:fill="FFFFFF"/>
            <w:noWrap/>
            <w:vAlign w:val="bottom"/>
            <w:hideMark/>
          </w:tcPr>
          <w:p w14:paraId="0D9834F0"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7C14551C" w14:textId="77777777" w:rsidTr="008F09A5">
        <w:trPr>
          <w:trHeight w:val="310"/>
        </w:trPr>
        <w:tc>
          <w:tcPr>
            <w:tcW w:w="960" w:type="dxa"/>
            <w:vMerge w:val="restart"/>
            <w:tcBorders>
              <w:top w:val="single" w:sz="4" w:space="0" w:color="auto"/>
              <w:left w:val="single" w:sz="4" w:space="0" w:color="auto"/>
              <w:bottom w:val="single" w:sz="4" w:space="0" w:color="000000"/>
              <w:right w:val="nil"/>
            </w:tcBorders>
            <w:shd w:val="clear" w:color="000000" w:fill="00B050"/>
            <w:noWrap/>
            <w:vAlign w:val="center"/>
            <w:hideMark/>
          </w:tcPr>
          <w:p w14:paraId="0A6DF30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C</w:t>
            </w: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3710D139"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Art</w:t>
            </w:r>
          </w:p>
        </w:tc>
        <w:tc>
          <w:tcPr>
            <w:tcW w:w="1320" w:type="dxa"/>
            <w:tcBorders>
              <w:top w:val="nil"/>
              <w:left w:val="nil"/>
              <w:bottom w:val="single" w:sz="4" w:space="0" w:color="auto"/>
              <w:right w:val="single" w:sz="4" w:space="0" w:color="auto"/>
            </w:tcBorders>
            <w:shd w:val="clear" w:color="000000" w:fill="FFFFFF"/>
            <w:noWrap/>
            <w:vAlign w:val="bottom"/>
            <w:hideMark/>
          </w:tcPr>
          <w:p w14:paraId="1B373959"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4C/AR1</w:t>
            </w:r>
          </w:p>
        </w:tc>
        <w:tc>
          <w:tcPr>
            <w:tcW w:w="2400" w:type="dxa"/>
            <w:tcBorders>
              <w:top w:val="nil"/>
              <w:left w:val="nil"/>
              <w:bottom w:val="single" w:sz="4" w:space="0" w:color="auto"/>
              <w:right w:val="single" w:sz="8" w:space="0" w:color="auto"/>
            </w:tcBorders>
            <w:shd w:val="clear" w:color="000000" w:fill="FFFFFF"/>
            <w:noWrap/>
            <w:vAlign w:val="bottom"/>
            <w:hideMark/>
          </w:tcPr>
          <w:p w14:paraId="309FC34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282933EF" w14:textId="77777777" w:rsidTr="008F09A5">
        <w:trPr>
          <w:trHeight w:val="310"/>
        </w:trPr>
        <w:tc>
          <w:tcPr>
            <w:tcW w:w="960" w:type="dxa"/>
            <w:vMerge/>
            <w:tcBorders>
              <w:top w:val="single" w:sz="4" w:space="0" w:color="auto"/>
              <w:left w:val="single" w:sz="4" w:space="0" w:color="auto"/>
              <w:bottom w:val="single" w:sz="4" w:space="0" w:color="000000"/>
              <w:right w:val="nil"/>
            </w:tcBorders>
            <w:vAlign w:val="center"/>
            <w:hideMark/>
          </w:tcPr>
          <w:p w14:paraId="331201D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54DD79E2"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Triple </w:t>
            </w:r>
            <w:proofErr w:type="spellStart"/>
            <w:r w:rsidRPr="008F09A5">
              <w:rPr>
                <w:rFonts w:ascii="Calibri" w:eastAsia="Times New Roman" w:hAnsi="Calibri" w:cs="Calibri"/>
                <w:color w:val="000000"/>
                <w:sz w:val="24"/>
                <w:szCs w:val="24"/>
                <w:lang w:eastAsia="en-GB"/>
              </w:rPr>
              <w:t>Sci</w:t>
            </w:r>
            <w:proofErr w:type="spellEnd"/>
          </w:p>
        </w:tc>
        <w:tc>
          <w:tcPr>
            <w:tcW w:w="1320" w:type="dxa"/>
            <w:tcBorders>
              <w:top w:val="nil"/>
              <w:left w:val="nil"/>
              <w:bottom w:val="single" w:sz="4" w:space="0" w:color="auto"/>
              <w:right w:val="single" w:sz="4" w:space="0" w:color="auto"/>
            </w:tcBorders>
            <w:shd w:val="clear" w:color="000000" w:fill="FFFFFF"/>
            <w:noWrap/>
            <w:vAlign w:val="bottom"/>
            <w:hideMark/>
          </w:tcPr>
          <w:p w14:paraId="4F99B8B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4C/TS1</w:t>
            </w:r>
          </w:p>
        </w:tc>
        <w:tc>
          <w:tcPr>
            <w:tcW w:w="2400" w:type="dxa"/>
            <w:tcBorders>
              <w:top w:val="nil"/>
              <w:left w:val="nil"/>
              <w:bottom w:val="single" w:sz="4" w:space="0" w:color="auto"/>
              <w:right w:val="single" w:sz="8" w:space="0" w:color="auto"/>
            </w:tcBorders>
            <w:shd w:val="clear" w:color="000000" w:fill="FFFFFF"/>
            <w:noWrap/>
            <w:vAlign w:val="bottom"/>
            <w:hideMark/>
          </w:tcPr>
          <w:p w14:paraId="574FB6E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3</w:t>
            </w:r>
          </w:p>
        </w:tc>
      </w:tr>
      <w:tr w:rsidR="008F09A5" w:rsidRPr="008F09A5" w14:paraId="6806C91A" w14:textId="77777777" w:rsidTr="008F09A5">
        <w:trPr>
          <w:trHeight w:val="310"/>
        </w:trPr>
        <w:tc>
          <w:tcPr>
            <w:tcW w:w="960" w:type="dxa"/>
            <w:vMerge/>
            <w:tcBorders>
              <w:top w:val="single" w:sz="4" w:space="0" w:color="auto"/>
              <w:left w:val="single" w:sz="4" w:space="0" w:color="auto"/>
              <w:bottom w:val="single" w:sz="4" w:space="0" w:color="000000"/>
              <w:right w:val="nil"/>
            </w:tcBorders>
            <w:vAlign w:val="center"/>
            <w:hideMark/>
          </w:tcPr>
          <w:p w14:paraId="4FBA142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30A38B63"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Spanish</w:t>
            </w:r>
          </w:p>
        </w:tc>
        <w:tc>
          <w:tcPr>
            <w:tcW w:w="1320" w:type="dxa"/>
            <w:tcBorders>
              <w:top w:val="nil"/>
              <w:left w:val="nil"/>
              <w:bottom w:val="single" w:sz="4" w:space="0" w:color="auto"/>
              <w:right w:val="single" w:sz="4" w:space="0" w:color="auto"/>
            </w:tcBorders>
            <w:shd w:val="clear" w:color="000000" w:fill="FFFFFF"/>
            <w:noWrap/>
            <w:vAlign w:val="bottom"/>
            <w:hideMark/>
          </w:tcPr>
          <w:p w14:paraId="0D27146F"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4C/SP1</w:t>
            </w:r>
          </w:p>
        </w:tc>
        <w:tc>
          <w:tcPr>
            <w:tcW w:w="2400" w:type="dxa"/>
            <w:tcBorders>
              <w:top w:val="nil"/>
              <w:left w:val="nil"/>
              <w:bottom w:val="single" w:sz="4" w:space="0" w:color="auto"/>
              <w:right w:val="single" w:sz="8" w:space="0" w:color="auto"/>
            </w:tcBorders>
            <w:shd w:val="clear" w:color="000000" w:fill="FFFFFF"/>
            <w:noWrap/>
            <w:vAlign w:val="bottom"/>
            <w:hideMark/>
          </w:tcPr>
          <w:p w14:paraId="2F47940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350AD15F" w14:textId="77777777" w:rsidTr="008F09A5">
        <w:trPr>
          <w:trHeight w:val="310"/>
        </w:trPr>
        <w:tc>
          <w:tcPr>
            <w:tcW w:w="960" w:type="dxa"/>
            <w:vMerge/>
            <w:tcBorders>
              <w:top w:val="single" w:sz="4" w:space="0" w:color="auto"/>
              <w:left w:val="single" w:sz="4" w:space="0" w:color="auto"/>
              <w:bottom w:val="single" w:sz="4" w:space="0" w:color="000000"/>
              <w:right w:val="nil"/>
            </w:tcBorders>
            <w:vAlign w:val="center"/>
            <w:hideMark/>
          </w:tcPr>
          <w:p w14:paraId="675DCE3F"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4" w:space="0" w:color="auto"/>
              <w:right w:val="single" w:sz="4" w:space="0" w:color="auto"/>
            </w:tcBorders>
            <w:shd w:val="clear" w:color="000000" w:fill="FFFFFF"/>
            <w:noWrap/>
            <w:vAlign w:val="bottom"/>
            <w:hideMark/>
          </w:tcPr>
          <w:p w14:paraId="14BE44FE"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Chinese</w:t>
            </w:r>
          </w:p>
        </w:tc>
        <w:tc>
          <w:tcPr>
            <w:tcW w:w="1320" w:type="dxa"/>
            <w:tcBorders>
              <w:top w:val="nil"/>
              <w:left w:val="nil"/>
              <w:bottom w:val="single" w:sz="4" w:space="0" w:color="auto"/>
              <w:right w:val="single" w:sz="4" w:space="0" w:color="auto"/>
            </w:tcBorders>
            <w:shd w:val="clear" w:color="000000" w:fill="FFFFFF"/>
            <w:noWrap/>
            <w:vAlign w:val="bottom"/>
            <w:hideMark/>
          </w:tcPr>
          <w:p w14:paraId="626992A6"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4C/Cn1</w:t>
            </w:r>
          </w:p>
        </w:tc>
        <w:tc>
          <w:tcPr>
            <w:tcW w:w="2400" w:type="dxa"/>
            <w:tcBorders>
              <w:top w:val="nil"/>
              <w:left w:val="nil"/>
              <w:bottom w:val="single" w:sz="4" w:space="0" w:color="auto"/>
              <w:right w:val="single" w:sz="8" w:space="0" w:color="auto"/>
            </w:tcBorders>
            <w:shd w:val="clear" w:color="000000" w:fill="FFFFFF"/>
            <w:noWrap/>
            <w:vAlign w:val="bottom"/>
            <w:hideMark/>
          </w:tcPr>
          <w:p w14:paraId="072BC3F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r w:rsidR="008F09A5" w:rsidRPr="008F09A5" w14:paraId="38139355" w14:textId="77777777" w:rsidTr="008F09A5">
        <w:trPr>
          <w:trHeight w:val="320"/>
        </w:trPr>
        <w:tc>
          <w:tcPr>
            <w:tcW w:w="960" w:type="dxa"/>
            <w:vMerge/>
            <w:tcBorders>
              <w:top w:val="single" w:sz="4" w:space="0" w:color="auto"/>
              <w:left w:val="single" w:sz="4" w:space="0" w:color="auto"/>
              <w:bottom w:val="single" w:sz="4" w:space="0" w:color="000000"/>
              <w:right w:val="nil"/>
            </w:tcBorders>
            <w:vAlign w:val="center"/>
            <w:hideMark/>
          </w:tcPr>
          <w:p w14:paraId="7B0F0B2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
        </w:tc>
        <w:tc>
          <w:tcPr>
            <w:tcW w:w="4260" w:type="dxa"/>
            <w:tcBorders>
              <w:top w:val="nil"/>
              <w:left w:val="single" w:sz="8" w:space="0" w:color="auto"/>
              <w:bottom w:val="single" w:sz="8" w:space="0" w:color="auto"/>
              <w:right w:val="single" w:sz="4" w:space="0" w:color="auto"/>
            </w:tcBorders>
            <w:shd w:val="clear" w:color="000000" w:fill="FFFFFF"/>
            <w:noWrap/>
            <w:vAlign w:val="bottom"/>
            <w:hideMark/>
          </w:tcPr>
          <w:p w14:paraId="0B2B57EC"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History</w:t>
            </w:r>
          </w:p>
        </w:tc>
        <w:tc>
          <w:tcPr>
            <w:tcW w:w="1320" w:type="dxa"/>
            <w:tcBorders>
              <w:top w:val="nil"/>
              <w:left w:val="nil"/>
              <w:bottom w:val="single" w:sz="8" w:space="0" w:color="auto"/>
              <w:right w:val="single" w:sz="4" w:space="0" w:color="auto"/>
            </w:tcBorders>
            <w:shd w:val="clear" w:color="000000" w:fill="FFFFFF"/>
            <w:noWrap/>
            <w:vAlign w:val="bottom"/>
            <w:hideMark/>
          </w:tcPr>
          <w:p w14:paraId="18D8A552"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4C/Hi1</w:t>
            </w:r>
          </w:p>
        </w:tc>
        <w:tc>
          <w:tcPr>
            <w:tcW w:w="2400" w:type="dxa"/>
            <w:tcBorders>
              <w:top w:val="nil"/>
              <w:left w:val="nil"/>
              <w:bottom w:val="single" w:sz="8" w:space="0" w:color="auto"/>
              <w:right w:val="single" w:sz="8" w:space="0" w:color="auto"/>
            </w:tcBorders>
            <w:shd w:val="clear" w:color="000000" w:fill="FFFFFF"/>
            <w:noWrap/>
            <w:vAlign w:val="bottom"/>
            <w:hideMark/>
          </w:tcPr>
          <w:p w14:paraId="4A4AF130"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r>
    </w:tbl>
    <w:p w14:paraId="629CB7A9" w14:textId="0241F629" w:rsidR="00A43A48" w:rsidRPr="00A43A48" w:rsidRDefault="00A43A48" w:rsidP="002500B8">
      <w:pPr>
        <w:spacing w:after="239" w:line="241" w:lineRule="auto"/>
        <w:ind w:left="-5" w:right="-5"/>
        <w:jc w:val="both"/>
        <w:rPr>
          <w:b/>
          <w:u w:val="single"/>
        </w:rPr>
      </w:pPr>
    </w:p>
    <w:p w14:paraId="629CB7AA" w14:textId="77777777" w:rsidR="00DA5D69" w:rsidRDefault="00A43A48" w:rsidP="00E157C4">
      <w:pPr>
        <w:rPr>
          <w:rFonts w:cstheme="minorHAnsi"/>
          <w:b/>
          <w:u w:val="single"/>
        </w:rPr>
      </w:pPr>
      <w:r w:rsidRPr="00A43A48">
        <w:rPr>
          <w:rFonts w:cstheme="minorHAnsi"/>
          <w:b/>
          <w:u w:val="single"/>
        </w:rPr>
        <w:t xml:space="preserve">GCSE curriculum (over </w:t>
      </w:r>
      <w:proofErr w:type="gramStart"/>
      <w:r w:rsidRPr="00A43A48">
        <w:rPr>
          <w:rFonts w:cstheme="minorHAnsi"/>
          <w:b/>
          <w:u w:val="single"/>
        </w:rPr>
        <w:t>1  year</w:t>
      </w:r>
      <w:proofErr w:type="gramEnd"/>
      <w:r w:rsidRPr="00A43A48">
        <w:rPr>
          <w:rFonts w:cstheme="minorHAnsi"/>
          <w:b/>
          <w:u w:val="single"/>
        </w:rPr>
        <w:t>)</w:t>
      </w:r>
    </w:p>
    <w:tbl>
      <w:tblPr>
        <w:tblW w:w="7160" w:type="dxa"/>
        <w:tblLook w:val="04A0" w:firstRow="1" w:lastRow="0" w:firstColumn="1" w:lastColumn="0" w:noHBand="0" w:noVBand="1"/>
      </w:tblPr>
      <w:tblGrid>
        <w:gridCol w:w="920"/>
        <w:gridCol w:w="3260"/>
        <w:gridCol w:w="1120"/>
        <w:gridCol w:w="1860"/>
      </w:tblGrid>
      <w:tr w:rsidR="008F09A5" w:rsidRPr="008F09A5" w14:paraId="63BCB380" w14:textId="77777777" w:rsidTr="008F09A5">
        <w:trPr>
          <w:trHeight w:val="320"/>
        </w:trPr>
        <w:tc>
          <w:tcPr>
            <w:tcW w:w="7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31D4C8"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1 year GCSE (Form 5X) Lower level group</w:t>
            </w:r>
          </w:p>
        </w:tc>
      </w:tr>
      <w:tr w:rsidR="008F09A5" w:rsidRPr="008F09A5" w14:paraId="5779BF45" w14:textId="77777777" w:rsidTr="008F09A5">
        <w:trPr>
          <w:trHeight w:val="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93F343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Option Bock</w:t>
            </w:r>
          </w:p>
        </w:tc>
        <w:tc>
          <w:tcPr>
            <w:tcW w:w="3260" w:type="dxa"/>
            <w:tcBorders>
              <w:top w:val="nil"/>
              <w:left w:val="nil"/>
              <w:bottom w:val="single" w:sz="4" w:space="0" w:color="auto"/>
              <w:right w:val="single" w:sz="4" w:space="0" w:color="auto"/>
            </w:tcBorders>
            <w:shd w:val="clear" w:color="auto" w:fill="auto"/>
            <w:vAlign w:val="center"/>
            <w:hideMark/>
          </w:tcPr>
          <w:p w14:paraId="68C28EA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Subject</w:t>
            </w:r>
          </w:p>
        </w:tc>
        <w:tc>
          <w:tcPr>
            <w:tcW w:w="1120" w:type="dxa"/>
            <w:tcBorders>
              <w:top w:val="nil"/>
              <w:left w:val="nil"/>
              <w:bottom w:val="single" w:sz="4" w:space="0" w:color="auto"/>
              <w:right w:val="single" w:sz="4" w:space="0" w:color="auto"/>
            </w:tcBorders>
            <w:shd w:val="clear" w:color="auto" w:fill="auto"/>
            <w:vAlign w:val="center"/>
            <w:hideMark/>
          </w:tcPr>
          <w:p w14:paraId="0AE7556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vAlign w:val="center"/>
            <w:hideMark/>
          </w:tcPr>
          <w:p w14:paraId="67C3A40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Lessons Required for form </w:t>
            </w:r>
          </w:p>
        </w:tc>
      </w:tr>
      <w:tr w:rsidR="008F09A5" w:rsidRPr="008F09A5" w14:paraId="14B7BDE6" w14:textId="77777777" w:rsidTr="008F09A5">
        <w:trPr>
          <w:trHeight w:val="310"/>
        </w:trPr>
        <w:tc>
          <w:tcPr>
            <w:tcW w:w="9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4ABA283"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14:paraId="778683BB"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Games</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7E789EC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5/GA1</w:t>
            </w:r>
          </w:p>
        </w:tc>
        <w:tc>
          <w:tcPr>
            <w:tcW w:w="1860" w:type="dxa"/>
            <w:tcBorders>
              <w:top w:val="single" w:sz="4" w:space="0" w:color="auto"/>
              <w:left w:val="nil"/>
              <w:bottom w:val="single" w:sz="4" w:space="0" w:color="auto"/>
              <w:right w:val="single" w:sz="4" w:space="0" w:color="auto"/>
            </w:tcBorders>
            <w:shd w:val="clear" w:color="000000" w:fill="FFFFFF"/>
            <w:noWrap/>
            <w:vAlign w:val="bottom"/>
            <w:hideMark/>
          </w:tcPr>
          <w:p w14:paraId="7470569D"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5C479504"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67FCD394"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3260" w:type="dxa"/>
            <w:tcBorders>
              <w:top w:val="nil"/>
              <w:left w:val="nil"/>
              <w:bottom w:val="single" w:sz="4" w:space="0" w:color="auto"/>
              <w:right w:val="single" w:sz="4" w:space="0" w:color="auto"/>
            </w:tcBorders>
            <w:shd w:val="clear" w:color="000000" w:fill="FFFFFF"/>
            <w:noWrap/>
            <w:vAlign w:val="bottom"/>
            <w:hideMark/>
          </w:tcPr>
          <w:p w14:paraId="694DC95A"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English (timetabled with 2 </w:t>
            </w:r>
            <w:proofErr w:type="spellStart"/>
            <w:r w:rsidRPr="008F09A5">
              <w:rPr>
                <w:rFonts w:ascii="Calibri" w:eastAsia="Times New Roman" w:hAnsi="Calibri" w:cs="Calibri"/>
                <w:color w:val="000000"/>
                <w:sz w:val="24"/>
                <w:szCs w:val="24"/>
                <w:lang w:eastAsia="en-GB"/>
              </w:rPr>
              <w:t>yr</w:t>
            </w:r>
            <w:proofErr w:type="spellEnd"/>
            <w:r w:rsidRPr="008F09A5">
              <w:rPr>
                <w:rFonts w:ascii="Calibri" w:eastAsia="Times New Roman" w:hAnsi="Calibri" w:cs="Calibri"/>
                <w:color w:val="000000"/>
                <w:sz w:val="24"/>
                <w:szCs w:val="24"/>
                <w:lang w:eastAsia="en-GB"/>
              </w:rPr>
              <w:t>)</w:t>
            </w:r>
          </w:p>
        </w:tc>
        <w:tc>
          <w:tcPr>
            <w:tcW w:w="1120" w:type="dxa"/>
            <w:tcBorders>
              <w:top w:val="nil"/>
              <w:left w:val="nil"/>
              <w:bottom w:val="single" w:sz="4" w:space="0" w:color="auto"/>
              <w:right w:val="single" w:sz="4" w:space="0" w:color="auto"/>
            </w:tcBorders>
            <w:shd w:val="clear" w:color="000000" w:fill="FFFFFF"/>
            <w:noWrap/>
            <w:vAlign w:val="bottom"/>
            <w:hideMark/>
          </w:tcPr>
          <w:p w14:paraId="683273CF" w14:textId="77777777" w:rsidR="008F09A5" w:rsidRPr="008F09A5" w:rsidRDefault="008F09A5" w:rsidP="008F09A5">
            <w:pPr>
              <w:spacing w:after="0" w:line="240" w:lineRule="auto"/>
              <w:rPr>
                <w:rFonts w:ascii="Calibri" w:eastAsia="Times New Roman" w:hAnsi="Calibri" w:cs="Calibri"/>
                <w:color w:val="000000"/>
                <w:lang w:eastAsia="en-GB"/>
              </w:rPr>
            </w:pPr>
            <w:r w:rsidRPr="008F09A5">
              <w:rPr>
                <w:rFonts w:ascii="Calibri" w:eastAsia="Times New Roman" w:hAnsi="Calibri" w:cs="Calibri"/>
                <w:color w:val="000000"/>
                <w:lang w:eastAsia="en-GB"/>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7291BE89"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2C48A91A"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412C8F0C"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3</w:t>
            </w:r>
          </w:p>
        </w:tc>
        <w:tc>
          <w:tcPr>
            <w:tcW w:w="3260" w:type="dxa"/>
            <w:tcBorders>
              <w:top w:val="nil"/>
              <w:left w:val="nil"/>
              <w:bottom w:val="single" w:sz="4" w:space="0" w:color="auto"/>
              <w:right w:val="single" w:sz="4" w:space="0" w:color="auto"/>
            </w:tcBorders>
            <w:shd w:val="clear" w:color="000000" w:fill="FFFFFF"/>
            <w:noWrap/>
            <w:vAlign w:val="bottom"/>
            <w:hideMark/>
          </w:tcPr>
          <w:p w14:paraId="65789BF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Maths</w:t>
            </w:r>
          </w:p>
        </w:tc>
        <w:tc>
          <w:tcPr>
            <w:tcW w:w="1120" w:type="dxa"/>
            <w:tcBorders>
              <w:top w:val="nil"/>
              <w:left w:val="nil"/>
              <w:bottom w:val="single" w:sz="4" w:space="0" w:color="auto"/>
              <w:right w:val="single" w:sz="4" w:space="0" w:color="auto"/>
            </w:tcBorders>
            <w:shd w:val="clear" w:color="000000" w:fill="FFFFFF"/>
            <w:noWrap/>
            <w:vAlign w:val="bottom"/>
            <w:hideMark/>
          </w:tcPr>
          <w:p w14:paraId="5F04666A"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5X/MA</w:t>
            </w:r>
          </w:p>
        </w:tc>
        <w:tc>
          <w:tcPr>
            <w:tcW w:w="1860" w:type="dxa"/>
            <w:tcBorders>
              <w:top w:val="nil"/>
              <w:left w:val="nil"/>
              <w:bottom w:val="single" w:sz="4" w:space="0" w:color="auto"/>
              <w:right w:val="single" w:sz="4" w:space="0" w:color="auto"/>
            </w:tcBorders>
            <w:shd w:val="clear" w:color="000000" w:fill="FFFFFF"/>
            <w:noWrap/>
            <w:vAlign w:val="bottom"/>
            <w:hideMark/>
          </w:tcPr>
          <w:p w14:paraId="46D9CAD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6394C5E8"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7A8C06FC"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c>
          <w:tcPr>
            <w:tcW w:w="3260" w:type="dxa"/>
            <w:tcBorders>
              <w:top w:val="nil"/>
              <w:left w:val="nil"/>
              <w:bottom w:val="single" w:sz="4" w:space="0" w:color="auto"/>
              <w:right w:val="single" w:sz="4" w:space="0" w:color="auto"/>
            </w:tcBorders>
            <w:shd w:val="clear" w:color="000000" w:fill="FFFFFF"/>
            <w:noWrap/>
            <w:vAlign w:val="bottom"/>
            <w:hideMark/>
          </w:tcPr>
          <w:p w14:paraId="68F4E8C1"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Science</w:t>
            </w:r>
          </w:p>
        </w:tc>
        <w:tc>
          <w:tcPr>
            <w:tcW w:w="1120" w:type="dxa"/>
            <w:tcBorders>
              <w:top w:val="nil"/>
              <w:left w:val="nil"/>
              <w:bottom w:val="single" w:sz="4" w:space="0" w:color="auto"/>
              <w:right w:val="single" w:sz="4" w:space="0" w:color="auto"/>
            </w:tcBorders>
            <w:shd w:val="clear" w:color="000000" w:fill="FFFFFF"/>
            <w:noWrap/>
            <w:vAlign w:val="bottom"/>
            <w:hideMark/>
          </w:tcPr>
          <w:p w14:paraId="1692340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5X/SC</w:t>
            </w:r>
          </w:p>
        </w:tc>
        <w:tc>
          <w:tcPr>
            <w:tcW w:w="1860" w:type="dxa"/>
            <w:tcBorders>
              <w:top w:val="nil"/>
              <w:left w:val="nil"/>
              <w:bottom w:val="single" w:sz="4" w:space="0" w:color="auto"/>
              <w:right w:val="single" w:sz="4" w:space="0" w:color="auto"/>
            </w:tcBorders>
            <w:shd w:val="clear" w:color="000000" w:fill="FFFFFF"/>
            <w:noWrap/>
            <w:vAlign w:val="bottom"/>
            <w:hideMark/>
          </w:tcPr>
          <w:p w14:paraId="01E2599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3BD8F19C" w14:textId="77777777" w:rsidTr="008F09A5">
        <w:trPr>
          <w:trHeight w:val="310"/>
        </w:trPr>
        <w:tc>
          <w:tcPr>
            <w:tcW w:w="920" w:type="dxa"/>
            <w:tcBorders>
              <w:top w:val="nil"/>
              <w:left w:val="single" w:sz="4" w:space="0" w:color="auto"/>
              <w:bottom w:val="nil"/>
              <w:right w:val="single" w:sz="4" w:space="0" w:color="auto"/>
            </w:tcBorders>
            <w:shd w:val="clear" w:color="000000" w:fill="00B050"/>
            <w:noWrap/>
            <w:vAlign w:val="center"/>
            <w:hideMark/>
          </w:tcPr>
          <w:p w14:paraId="5D79485F"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c>
          <w:tcPr>
            <w:tcW w:w="3260" w:type="dxa"/>
            <w:tcBorders>
              <w:top w:val="nil"/>
              <w:left w:val="single" w:sz="4" w:space="0" w:color="auto"/>
              <w:bottom w:val="single" w:sz="4" w:space="0" w:color="auto"/>
              <w:right w:val="single" w:sz="4" w:space="0" w:color="auto"/>
            </w:tcBorders>
            <w:shd w:val="clear" w:color="000000" w:fill="FFFFFF"/>
            <w:noWrap/>
            <w:vAlign w:val="bottom"/>
            <w:hideMark/>
          </w:tcPr>
          <w:p w14:paraId="10DA555B"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Business</w:t>
            </w:r>
          </w:p>
        </w:tc>
        <w:tc>
          <w:tcPr>
            <w:tcW w:w="1120" w:type="dxa"/>
            <w:tcBorders>
              <w:top w:val="nil"/>
              <w:left w:val="nil"/>
              <w:bottom w:val="single" w:sz="4" w:space="0" w:color="auto"/>
              <w:right w:val="single" w:sz="4" w:space="0" w:color="auto"/>
            </w:tcBorders>
            <w:shd w:val="clear" w:color="000000" w:fill="FFFFFF"/>
            <w:noWrap/>
            <w:vAlign w:val="bottom"/>
            <w:hideMark/>
          </w:tcPr>
          <w:p w14:paraId="23094CAB"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5X/BE1</w:t>
            </w:r>
          </w:p>
        </w:tc>
        <w:tc>
          <w:tcPr>
            <w:tcW w:w="1860" w:type="dxa"/>
            <w:tcBorders>
              <w:top w:val="nil"/>
              <w:left w:val="nil"/>
              <w:bottom w:val="single" w:sz="4" w:space="0" w:color="auto"/>
              <w:right w:val="single" w:sz="4" w:space="0" w:color="auto"/>
            </w:tcBorders>
            <w:shd w:val="clear" w:color="000000" w:fill="FFFFFF"/>
            <w:noWrap/>
            <w:vAlign w:val="bottom"/>
            <w:hideMark/>
          </w:tcPr>
          <w:p w14:paraId="36CEEFF9"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76997EF5" w14:textId="77777777" w:rsidTr="008F09A5">
        <w:trPr>
          <w:trHeight w:val="310"/>
        </w:trPr>
        <w:tc>
          <w:tcPr>
            <w:tcW w:w="9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CB9B276"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c>
          <w:tcPr>
            <w:tcW w:w="3260" w:type="dxa"/>
            <w:tcBorders>
              <w:top w:val="nil"/>
              <w:left w:val="nil"/>
              <w:bottom w:val="single" w:sz="4" w:space="0" w:color="auto"/>
              <w:right w:val="single" w:sz="4" w:space="0" w:color="auto"/>
            </w:tcBorders>
            <w:shd w:val="clear" w:color="000000" w:fill="FFFFFF"/>
            <w:noWrap/>
            <w:vAlign w:val="bottom"/>
            <w:hideMark/>
          </w:tcPr>
          <w:p w14:paraId="4B00029A"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Extra ESOL</w:t>
            </w:r>
          </w:p>
        </w:tc>
        <w:tc>
          <w:tcPr>
            <w:tcW w:w="1120" w:type="dxa"/>
            <w:tcBorders>
              <w:top w:val="nil"/>
              <w:left w:val="nil"/>
              <w:bottom w:val="single" w:sz="4" w:space="0" w:color="auto"/>
              <w:right w:val="single" w:sz="4" w:space="0" w:color="auto"/>
            </w:tcBorders>
            <w:shd w:val="clear" w:color="000000" w:fill="FFFFFF"/>
            <w:noWrap/>
            <w:vAlign w:val="bottom"/>
            <w:hideMark/>
          </w:tcPr>
          <w:p w14:paraId="5A70AE74" w14:textId="77777777" w:rsidR="008F09A5" w:rsidRPr="008F09A5" w:rsidRDefault="008F09A5" w:rsidP="008F09A5">
            <w:pPr>
              <w:spacing w:after="0" w:line="240" w:lineRule="auto"/>
              <w:rPr>
                <w:rFonts w:ascii="Arial" w:eastAsia="Times New Roman" w:hAnsi="Arial" w:cs="Arial"/>
                <w:sz w:val="20"/>
                <w:szCs w:val="20"/>
                <w:lang w:eastAsia="en-GB"/>
              </w:rPr>
            </w:pPr>
            <w:r w:rsidRPr="008F09A5">
              <w:rPr>
                <w:rFonts w:ascii="Arial" w:eastAsia="Times New Roman" w:hAnsi="Arial" w:cs="Arial"/>
                <w:sz w:val="20"/>
                <w:szCs w:val="20"/>
                <w:lang w:eastAsia="en-GB"/>
              </w:rPr>
              <w:t>5C6/Es2</w:t>
            </w:r>
          </w:p>
        </w:tc>
        <w:tc>
          <w:tcPr>
            <w:tcW w:w="1860" w:type="dxa"/>
            <w:tcBorders>
              <w:top w:val="nil"/>
              <w:left w:val="nil"/>
              <w:bottom w:val="single" w:sz="4" w:space="0" w:color="auto"/>
              <w:right w:val="single" w:sz="4" w:space="0" w:color="auto"/>
            </w:tcBorders>
            <w:shd w:val="clear" w:color="000000" w:fill="FFFFFF"/>
            <w:noWrap/>
            <w:vAlign w:val="bottom"/>
            <w:hideMark/>
          </w:tcPr>
          <w:p w14:paraId="2FE1702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287AD025"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79A86C92"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7</w:t>
            </w:r>
          </w:p>
        </w:tc>
        <w:tc>
          <w:tcPr>
            <w:tcW w:w="3260" w:type="dxa"/>
            <w:tcBorders>
              <w:top w:val="nil"/>
              <w:left w:val="nil"/>
              <w:bottom w:val="single" w:sz="4" w:space="0" w:color="auto"/>
              <w:right w:val="single" w:sz="4" w:space="0" w:color="auto"/>
            </w:tcBorders>
            <w:shd w:val="clear" w:color="000000" w:fill="FFFFFF"/>
            <w:noWrap/>
            <w:vAlign w:val="bottom"/>
            <w:hideMark/>
          </w:tcPr>
          <w:p w14:paraId="4D5A08B6"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ECDL</w:t>
            </w:r>
          </w:p>
        </w:tc>
        <w:tc>
          <w:tcPr>
            <w:tcW w:w="1120" w:type="dxa"/>
            <w:tcBorders>
              <w:top w:val="nil"/>
              <w:left w:val="nil"/>
              <w:bottom w:val="single" w:sz="4" w:space="0" w:color="auto"/>
              <w:right w:val="single" w:sz="4" w:space="0" w:color="auto"/>
            </w:tcBorders>
            <w:shd w:val="clear" w:color="000000" w:fill="FFFFFF"/>
            <w:noWrap/>
            <w:vAlign w:val="bottom"/>
            <w:hideMark/>
          </w:tcPr>
          <w:p w14:paraId="120D08B5"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5X/CO1</w:t>
            </w:r>
          </w:p>
        </w:tc>
        <w:tc>
          <w:tcPr>
            <w:tcW w:w="1860" w:type="dxa"/>
            <w:tcBorders>
              <w:top w:val="nil"/>
              <w:left w:val="nil"/>
              <w:bottom w:val="single" w:sz="4" w:space="0" w:color="auto"/>
              <w:right w:val="single" w:sz="4" w:space="0" w:color="auto"/>
            </w:tcBorders>
            <w:shd w:val="clear" w:color="000000" w:fill="FFFFFF"/>
            <w:noWrap/>
            <w:vAlign w:val="bottom"/>
            <w:hideMark/>
          </w:tcPr>
          <w:p w14:paraId="1913D263"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009330BD"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0A8FED6B"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8</w:t>
            </w:r>
          </w:p>
        </w:tc>
        <w:tc>
          <w:tcPr>
            <w:tcW w:w="3260" w:type="dxa"/>
            <w:tcBorders>
              <w:top w:val="nil"/>
              <w:left w:val="nil"/>
              <w:bottom w:val="single" w:sz="4" w:space="0" w:color="auto"/>
              <w:right w:val="single" w:sz="4" w:space="0" w:color="auto"/>
            </w:tcBorders>
            <w:shd w:val="clear" w:color="000000" w:fill="FFFFFF"/>
            <w:noWrap/>
            <w:vAlign w:val="bottom"/>
            <w:hideMark/>
          </w:tcPr>
          <w:p w14:paraId="4E93CA6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roofErr w:type="spellStart"/>
            <w:r w:rsidRPr="008F09A5">
              <w:rPr>
                <w:rFonts w:ascii="Calibri" w:eastAsia="Times New Roman" w:hAnsi="Calibri" w:cs="Calibri"/>
                <w:color w:val="000000"/>
                <w:sz w:val="24"/>
                <w:szCs w:val="24"/>
                <w:lang w:eastAsia="en-GB"/>
              </w:rPr>
              <w:t>Indp</w:t>
            </w:r>
            <w:proofErr w:type="spellEnd"/>
            <w:r w:rsidRPr="008F09A5">
              <w:rPr>
                <w:rFonts w:ascii="Calibri" w:eastAsia="Times New Roman" w:hAnsi="Calibri" w:cs="Calibri"/>
                <w:color w:val="000000"/>
                <w:sz w:val="24"/>
                <w:szCs w:val="24"/>
                <w:lang w:eastAsia="en-GB"/>
              </w:rPr>
              <w:t xml:space="preserve"> Study</w:t>
            </w:r>
          </w:p>
        </w:tc>
        <w:tc>
          <w:tcPr>
            <w:tcW w:w="1120" w:type="dxa"/>
            <w:tcBorders>
              <w:top w:val="nil"/>
              <w:left w:val="nil"/>
              <w:bottom w:val="single" w:sz="4" w:space="0" w:color="auto"/>
              <w:right w:val="single" w:sz="4" w:space="0" w:color="auto"/>
            </w:tcBorders>
            <w:shd w:val="clear" w:color="000000" w:fill="FFFFFF"/>
            <w:noWrap/>
            <w:vAlign w:val="bottom"/>
            <w:hideMark/>
          </w:tcPr>
          <w:p w14:paraId="16C8DBE3"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w:t>
            </w:r>
          </w:p>
        </w:tc>
        <w:tc>
          <w:tcPr>
            <w:tcW w:w="1860" w:type="dxa"/>
            <w:tcBorders>
              <w:top w:val="nil"/>
              <w:left w:val="nil"/>
              <w:bottom w:val="single" w:sz="4" w:space="0" w:color="auto"/>
              <w:right w:val="single" w:sz="4" w:space="0" w:color="auto"/>
            </w:tcBorders>
            <w:shd w:val="clear" w:color="000000" w:fill="FFFFFF"/>
            <w:noWrap/>
            <w:vAlign w:val="center"/>
            <w:hideMark/>
          </w:tcPr>
          <w:p w14:paraId="32A860B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4239C8F0" w14:textId="77777777" w:rsidTr="008F09A5">
        <w:trPr>
          <w:trHeight w:val="310"/>
        </w:trPr>
        <w:tc>
          <w:tcPr>
            <w:tcW w:w="920" w:type="dxa"/>
            <w:tcBorders>
              <w:top w:val="nil"/>
              <w:left w:val="nil"/>
              <w:bottom w:val="nil"/>
              <w:right w:val="nil"/>
            </w:tcBorders>
            <w:shd w:val="clear" w:color="auto" w:fill="auto"/>
            <w:noWrap/>
            <w:vAlign w:val="bottom"/>
            <w:hideMark/>
          </w:tcPr>
          <w:p w14:paraId="29C1777C"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p>
        </w:tc>
        <w:tc>
          <w:tcPr>
            <w:tcW w:w="3260" w:type="dxa"/>
            <w:tcBorders>
              <w:top w:val="nil"/>
              <w:left w:val="nil"/>
              <w:bottom w:val="nil"/>
              <w:right w:val="nil"/>
            </w:tcBorders>
            <w:shd w:val="clear" w:color="auto" w:fill="auto"/>
            <w:noWrap/>
            <w:vAlign w:val="bottom"/>
            <w:hideMark/>
          </w:tcPr>
          <w:p w14:paraId="7E11AC0E"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0702A2E4"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0B2FC233"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r>
      <w:tr w:rsidR="008F09A5" w:rsidRPr="008F09A5" w14:paraId="68747C40" w14:textId="77777777" w:rsidTr="008F09A5">
        <w:trPr>
          <w:trHeight w:val="320"/>
        </w:trPr>
        <w:tc>
          <w:tcPr>
            <w:tcW w:w="920" w:type="dxa"/>
            <w:tcBorders>
              <w:top w:val="nil"/>
              <w:left w:val="nil"/>
              <w:bottom w:val="nil"/>
              <w:right w:val="nil"/>
            </w:tcBorders>
            <w:shd w:val="clear" w:color="auto" w:fill="auto"/>
            <w:noWrap/>
            <w:vAlign w:val="bottom"/>
            <w:hideMark/>
          </w:tcPr>
          <w:p w14:paraId="3DDE71AF"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c>
          <w:tcPr>
            <w:tcW w:w="3260" w:type="dxa"/>
            <w:tcBorders>
              <w:top w:val="nil"/>
              <w:left w:val="nil"/>
              <w:bottom w:val="nil"/>
              <w:right w:val="nil"/>
            </w:tcBorders>
            <w:shd w:val="clear" w:color="auto" w:fill="auto"/>
            <w:noWrap/>
            <w:vAlign w:val="bottom"/>
            <w:hideMark/>
          </w:tcPr>
          <w:p w14:paraId="19BC1FE4"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61203515"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2BA15CDE" w14:textId="77777777" w:rsidR="008F09A5" w:rsidRPr="008F09A5" w:rsidRDefault="008F09A5" w:rsidP="008F09A5">
            <w:pPr>
              <w:spacing w:after="0" w:line="240" w:lineRule="auto"/>
              <w:rPr>
                <w:rFonts w:ascii="Times New Roman" w:eastAsia="Times New Roman" w:hAnsi="Times New Roman" w:cs="Times New Roman"/>
                <w:sz w:val="20"/>
                <w:szCs w:val="20"/>
                <w:lang w:eastAsia="en-GB"/>
              </w:rPr>
            </w:pPr>
          </w:p>
        </w:tc>
      </w:tr>
      <w:tr w:rsidR="008F09A5" w:rsidRPr="008F09A5" w14:paraId="4F93FACB" w14:textId="77777777" w:rsidTr="008F09A5">
        <w:trPr>
          <w:trHeight w:val="320"/>
        </w:trPr>
        <w:tc>
          <w:tcPr>
            <w:tcW w:w="7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7CF87A7"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1 year GCSE (Form 5Y) Higher level group</w:t>
            </w:r>
          </w:p>
        </w:tc>
      </w:tr>
      <w:tr w:rsidR="008F09A5" w:rsidRPr="008F09A5" w14:paraId="5E602F29"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7B091183"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w:t>
            </w:r>
          </w:p>
        </w:tc>
        <w:tc>
          <w:tcPr>
            <w:tcW w:w="3260" w:type="dxa"/>
            <w:tcBorders>
              <w:top w:val="nil"/>
              <w:left w:val="nil"/>
              <w:bottom w:val="single" w:sz="4" w:space="0" w:color="auto"/>
              <w:right w:val="single" w:sz="4" w:space="0" w:color="auto"/>
            </w:tcBorders>
            <w:shd w:val="clear" w:color="000000" w:fill="FFFFFF"/>
            <w:noWrap/>
            <w:vAlign w:val="bottom"/>
            <w:hideMark/>
          </w:tcPr>
          <w:p w14:paraId="25F1D1A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Games</w:t>
            </w:r>
          </w:p>
        </w:tc>
        <w:tc>
          <w:tcPr>
            <w:tcW w:w="1120" w:type="dxa"/>
            <w:tcBorders>
              <w:top w:val="nil"/>
              <w:left w:val="nil"/>
              <w:bottom w:val="single" w:sz="4" w:space="0" w:color="auto"/>
              <w:right w:val="single" w:sz="4" w:space="0" w:color="auto"/>
            </w:tcBorders>
            <w:shd w:val="clear" w:color="000000" w:fill="FFFFFF"/>
            <w:noWrap/>
            <w:vAlign w:val="bottom"/>
            <w:hideMark/>
          </w:tcPr>
          <w:p w14:paraId="49044E94"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5/GA1</w:t>
            </w:r>
          </w:p>
        </w:tc>
        <w:tc>
          <w:tcPr>
            <w:tcW w:w="1860" w:type="dxa"/>
            <w:tcBorders>
              <w:top w:val="nil"/>
              <w:left w:val="nil"/>
              <w:bottom w:val="single" w:sz="4" w:space="0" w:color="auto"/>
              <w:right w:val="single" w:sz="4" w:space="0" w:color="auto"/>
            </w:tcBorders>
            <w:shd w:val="clear" w:color="000000" w:fill="FFFFFF"/>
            <w:noWrap/>
            <w:vAlign w:val="bottom"/>
            <w:hideMark/>
          </w:tcPr>
          <w:p w14:paraId="454760F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r>
      <w:tr w:rsidR="008F09A5" w:rsidRPr="008F09A5" w14:paraId="3405E355" w14:textId="77777777" w:rsidTr="008F09A5">
        <w:trPr>
          <w:trHeight w:val="310"/>
        </w:trPr>
        <w:tc>
          <w:tcPr>
            <w:tcW w:w="9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FE17A8"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14:paraId="70DE40C0"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English (timetabled with 2 </w:t>
            </w:r>
            <w:proofErr w:type="spellStart"/>
            <w:r w:rsidRPr="008F09A5">
              <w:rPr>
                <w:rFonts w:ascii="Calibri" w:eastAsia="Times New Roman" w:hAnsi="Calibri" w:cs="Calibri"/>
                <w:color w:val="000000"/>
                <w:sz w:val="24"/>
                <w:szCs w:val="24"/>
                <w:lang w:eastAsia="en-GB"/>
              </w:rPr>
              <w:t>yr</w:t>
            </w:r>
            <w:proofErr w:type="spellEnd"/>
            <w:r w:rsidRPr="008F09A5">
              <w:rPr>
                <w:rFonts w:ascii="Calibri" w:eastAsia="Times New Roman" w:hAnsi="Calibri" w:cs="Calibri"/>
                <w:color w:val="000000"/>
                <w:sz w:val="24"/>
                <w:szCs w:val="24"/>
                <w:lang w:eastAsia="en-GB"/>
              </w:rPr>
              <w:t>)</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1966F2D9" w14:textId="77777777" w:rsidR="008F09A5" w:rsidRPr="008F09A5" w:rsidRDefault="008F09A5" w:rsidP="008F09A5">
            <w:pPr>
              <w:spacing w:after="0" w:line="240" w:lineRule="auto"/>
              <w:rPr>
                <w:rFonts w:ascii="Calibri" w:eastAsia="Times New Roman" w:hAnsi="Calibri" w:cs="Calibri"/>
                <w:color w:val="000000"/>
                <w:lang w:eastAsia="en-GB"/>
              </w:rPr>
            </w:pPr>
            <w:r w:rsidRPr="008F09A5">
              <w:rPr>
                <w:rFonts w:ascii="Calibri" w:eastAsia="Times New Roman" w:hAnsi="Calibri" w:cs="Calibri"/>
                <w:color w:val="000000"/>
                <w:lang w:eastAsia="en-GB"/>
              </w:rPr>
              <w:t> </w:t>
            </w:r>
          </w:p>
        </w:tc>
        <w:tc>
          <w:tcPr>
            <w:tcW w:w="1860" w:type="dxa"/>
            <w:tcBorders>
              <w:top w:val="single" w:sz="4" w:space="0" w:color="auto"/>
              <w:left w:val="nil"/>
              <w:bottom w:val="single" w:sz="4" w:space="0" w:color="auto"/>
              <w:right w:val="single" w:sz="4" w:space="0" w:color="auto"/>
            </w:tcBorders>
            <w:shd w:val="clear" w:color="000000" w:fill="FFFFFF"/>
            <w:noWrap/>
            <w:vAlign w:val="bottom"/>
            <w:hideMark/>
          </w:tcPr>
          <w:p w14:paraId="1D7F344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039CB72F"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60EF15A9"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3</w:t>
            </w:r>
          </w:p>
        </w:tc>
        <w:tc>
          <w:tcPr>
            <w:tcW w:w="3260" w:type="dxa"/>
            <w:tcBorders>
              <w:top w:val="nil"/>
              <w:left w:val="nil"/>
              <w:bottom w:val="single" w:sz="4" w:space="0" w:color="auto"/>
              <w:right w:val="single" w:sz="4" w:space="0" w:color="auto"/>
            </w:tcBorders>
            <w:shd w:val="clear" w:color="000000" w:fill="FFFFFF"/>
            <w:noWrap/>
            <w:vAlign w:val="bottom"/>
            <w:hideMark/>
          </w:tcPr>
          <w:p w14:paraId="4F1ECFCE"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Maths</w:t>
            </w:r>
          </w:p>
        </w:tc>
        <w:tc>
          <w:tcPr>
            <w:tcW w:w="1120" w:type="dxa"/>
            <w:tcBorders>
              <w:top w:val="nil"/>
              <w:left w:val="nil"/>
              <w:bottom w:val="single" w:sz="4" w:space="0" w:color="auto"/>
              <w:right w:val="single" w:sz="4" w:space="0" w:color="auto"/>
            </w:tcBorders>
            <w:shd w:val="clear" w:color="000000" w:fill="FFFFFF"/>
            <w:noWrap/>
            <w:vAlign w:val="bottom"/>
            <w:hideMark/>
          </w:tcPr>
          <w:p w14:paraId="6C1702C0"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5X/MA1</w:t>
            </w:r>
          </w:p>
        </w:tc>
        <w:tc>
          <w:tcPr>
            <w:tcW w:w="1860" w:type="dxa"/>
            <w:tcBorders>
              <w:top w:val="nil"/>
              <w:left w:val="nil"/>
              <w:bottom w:val="single" w:sz="4" w:space="0" w:color="auto"/>
              <w:right w:val="single" w:sz="4" w:space="0" w:color="auto"/>
            </w:tcBorders>
            <w:shd w:val="clear" w:color="000000" w:fill="FFFFFF"/>
            <w:noWrap/>
            <w:vAlign w:val="bottom"/>
            <w:hideMark/>
          </w:tcPr>
          <w:p w14:paraId="49D175B0"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r>
      <w:tr w:rsidR="008F09A5" w:rsidRPr="008F09A5" w14:paraId="35B477BB"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2E2C3C2D"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c>
          <w:tcPr>
            <w:tcW w:w="3260" w:type="dxa"/>
            <w:tcBorders>
              <w:top w:val="nil"/>
              <w:left w:val="nil"/>
              <w:bottom w:val="single" w:sz="4" w:space="0" w:color="auto"/>
              <w:right w:val="single" w:sz="4" w:space="0" w:color="auto"/>
            </w:tcBorders>
            <w:shd w:val="clear" w:color="000000" w:fill="FFFFFF"/>
            <w:noWrap/>
            <w:vAlign w:val="bottom"/>
            <w:hideMark/>
          </w:tcPr>
          <w:p w14:paraId="720D435E"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Science</w:t>
            </w:r>
          </w:p>
        </w:tc>
        <w:tc>
          <w:tcPr>
            <w:tcW w:w="1120" w:type="dxa"/>
            <w:tcBorders>
              <w:top w:val="nil"/>
              <w:left w:val="nil"/>
              <w:bottom w:val="single" w:sz="4" w:space="0" w:color="auto"/>
              <w:right w:val="single" w:sz="4" w:space="0" w:color="auto"/>
            </w:tcBorders>
            <w:shd w:val="clear" w:color="000000" w:fill="FFFFFF"/>
            <w:noWrap/>
            <w:vAlign w:val="bottom"/>
            <w:hideMark/>
          </w:tcPr>
          <w:p w14:paraId="01DE4FC2"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5X/SC</w:t>
            </w:r>
          </w:p>
        </w:tc>
        <w:tc>
          <w:tcPr>
            <w:tcW w:w="1860" w:type="dxa"/>
            <w:tcBorders>
              <w:top w:val="nil"/>
              <w:left w:val="nil"/>
              <w:bottom w:val="single" w:sz="4" w:space="0" w:color="auto"/>
              <w:right w:val="single" w:sz="4" w:space="0" w:color="auto"/>
            </w:tcBorders>
            <w:shd w:val="clear" w:color="000000" w:fill="FFFFFF"/>
            <w:noWrap/>
            <w:vAlign w:val="bottom"/>
            <w:hideMark/>
          </w:tcPr>
          <w:p w14:paraId="48A67A73"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5DA06171"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67620544"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c>
          <w:tcPr>
            <w:tcW w:w="3260" w:type="dxa"/>
            <w:tcBorders>
              <w:top w:val="nil"/>
              <w:left w:val="nil"/>
              <w:bottom w:val="single" w:sz="4" w:space="0" w:color="auto"/>
              <w:right w:val="single" w:sz="4" w:space="0" w:color="auto"/>
            </w:tcBorders>
            <w:shd w:val="clear" w:color="000000" w:fill="FFFFFF"/>
            <w:noWrap/>
            <w:vAlign w:val="bottom"/>
            <w:hideMark/>
          </w:tcPr>
          <w:p w14:paraId="3670F4B8"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roofErr w:type="spellStart"/>
            <w:r w:rsidRPr="008F09A5">
              <w:rPr>
                <w:rFonts w:ascii="Calibri" w:eastAsia="Times New Roman" w:hAnsi="Calibri" w:cs="Calibri"/>
                <w:color w:val="000000"/>
                <w:sz w:val="24"/>
                <w:szCs w:val="24"/>
                <w:lang w:eastAsia="en-GB"/>
              </w:rPr>
              <w:t>Geog</w:t>
            </w:r>
            <w:proofErr w:type="spellEnd"/>
          </w:p>
        </w:tc>
        <w:tc>
          <w:tcPr>
            <w:tcW w:w="1120" w:type="dxa"/>
            <w:tcBorders>
              <w:top w:val="nil"/>
              <w:left w:val="nil"/>
              <w:bottom w:val="single" w:sz="4" w:space="0" w:color="auto"/>
              <w:right w:val="single" w:sz="4" w:space="0" w:color="auto"/>
            </w:tcBorders>
            <w:shd w:val="clear" w:color="000000" w:fill="FFFFFF"/>
            <w:noWrap/>
            <w:vAlign w:val="bottom"/>
            <w:hideMark/>
          </w:tcPr>
          <w:p w14:paraId="266909B7"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5X/GG1</w:t>
            </w:r>
          </w:p>
        </w:tc>
        <w:tc>
          <w:tcPr>
            <w:tcW w:w="1860" w:type="dxa"/>
            <w:tcBorders>
              <w:top w:val="nil"/>
              <w:left w:val="nil"/>
              <w:bottom w:val="single" w:sz="4" w:space="0" w:color="auto"/>
              <w:right w:val="single" w:sz="4" w:space="0" w:color="auto"/>
            </w:tcBorders>
            <w:shd w:val="clear" w:color="000000" w:fill="FFFFFF"/>
            <w:noWrap/>
            <w:vAlign w:val="bottom"/>
            <w:hideMark/>
          </w:tcPr>
          <w:p w14:paraId="26A6874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r w:rsidR="008F09A5" w:rsidRPr="008F09A5" w14:paraId="630F8EB1" w14:textId="77777777" w:rsidTr="008F09A5">
        <w:trPr>
          <w:trHeight w:val="310"/>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6CC72429" w14:textId="77777777" w:rsidR="008F09A5" w:rsidRPr="008F09A5" w:rsidRDefault="008F09A5" w:rsidP="008F09A5">
            <w:pPr>
              <w:spacing w:after="0" w:line="240" w:lineRule="auto"/>
              <w:jc w:val="right"/>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c>
          <w:tcPr>
            <w:tcW w:w="3260" w:type="dxa"/>
            <w:tcBorders>
              <w:top w:val="nil"/>
              <w:left w:val="nil"/>
              <w:bottom w:val="single" w:sz="4" w:space="0" w:color="auto"/>
              <w:right w:val="single" w:sz="4" w:space="0" w:color="auto"/>
            </w:tcBorders>
            <w:shd w:val="clear" w:color="000000" w:fill="FFFFFF"/>
            <w:noWrap/>
            <w:vAlign w:val="bottom"/>
            <w:hideMark/>
          </w:tcPr>
          <w:p w14:paraId="2EC31941"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proofErr w:type="spellStart"/>
            <w:r w:rsidRPr="008F09A5">
              <w:rPr>
                <w:rFonts w:ascii="Calibri" w:eastAsia="Times New Roman" w:hAnsi="Calibri" w:cs="Calibri"/>
                <w:color w:val="000000"/>
                <w:sz w:val="24"/>
                <w:szCs w:val="24"/>
                <w:lang w:eastAsia="en-GB"/>
              </w:rPr>
              <w:t>Businesss</w:t>
            </w:r>
            <w:proofErr w:type="spellEnd"/>
          </w:p>
        </w:tc>
        <w:tc>
          <w:tcPr>
            <w:tcW w:w="1120" w:type="dxa"/>
            <w:tcBorders>
              <w:top w:val="nil"/>
              <w:left w:val="nil"/>
              <w:bottom w:val="single" w:sz="4" w:space="0" w:color="auto"/>
              <w:right w:val="single" w:sz="4" w:space="0" w:color="auto"/>
            </w:tcBorders>
            <w:shd w:val="clear" w:color="000000" w:fill="FFFFFF"/>
            <w:noWrap/>
            <w:vAlign w:val="bottom"/>
            <w:hideMark/>
          </w:tcPr>
          <w:p w14:paraId="0DAC9CDF" w14:textId="77777777" w:rsidR="008F09A5" w:rsidRPr="008F09A5" w:rsidRDefault="008F09A5" w:rsidP="008F09A5">
            <w:pPr>
              <w:spacing w:after="0" w:line="240" w:lineRule="auto"/>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5X/BE2</w:t>
            </w:r>
          </w:p>
        </w:tc>
        <w:tc>
          <w:tcPr>
            <w:tcW w:w="1860" w:type="dxa"/>
            <w:tcBorders>
              <w:top w:val="nil"/>
              <w:left w:val="nil"/>
              <w:bottom w:val="single" w:sz="4" w:space="0" w:color="auto"/>
              <w:right w:val="single" w:sz="4" w:space="0" w:color="auto"/>
            </w:tcBorders>
            <w:shd w:val="clear" w:color="000000" w:fill="FFFFFF"/>
            <w:noWrap/>
            <w:vAlign w:val="bottom"/>
            <w:hideMark/>
          </w:tcPr>
          <w:p w14:paraId="320ACAB7"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r>
    </w:tbl>
    <w:p w14:paraId="629CB7AB" w14:textId="6207F600" w:rsidR="00A43A48" w:rsidRPr="00A43A48" w:rsidRDefault="00A43A48" w:rsidP="00E157C4">
      <w:pPr>
        <w:rPr>
          <w:rFonts w:cstheme="minorHAnsi"/>
          <w:b/>
          <w:u w:val="single"/>
        </w:rPr>
      </w:pPr>
    </w:p>
    <w:p w14:paraId="629CB7AC" w14:textId="77777777" w:rsidR="005464E6" w:rsidRPr="004601A3" w:rsidRDefault="00C522E1" w:rsidP="00C522E1">
      <w:pPr>
        <w:rPr>
          <w:rFonts w:cstheme="minorHAnsi"/>
        </w:rPr>
      </w:pPr>
      <w:r w:rsidRPr="00C522E1">
        <w:rPr>
          <w:rFonts w:cstheme="minorHAnsi"/>
          <w:b/>
          <w:u w:val="single"/>
        </w:rPr>
        <w:t xml:space="preserve">A level Curriculum </w:t>
      </w:r>
      <w:r w:rsidR="004601A3">
        <w:rPr>
          <w:rFonts w:cstheme="minorHAnsi"/>
          <w:b/>
          <w:u w:val="single"/>
        </w:rPr>
        <w:t xml:space="preserve">– </w:t>
      </w:r>
      <w:r w:rsidR="004601A3" w:rsidRPr="004601A3">
        <w:rPr>
          <w:rFonts w:cstheme="minorHAnsi"/>
        </w:rPr>
        <w:t>Maths and English GCSE retake support is also available, should students require it.</w:t>
      </w:r>
    </w:p>
    <w:tbl>
      <w:tblPr>
        <w:tblW w:w="5180" w:type="dxa"/>
        <w:tblInd w:w="-5" w:type="dxa"/>
        <w:tblCellMar>
          <w:top w:w="15" w:type="dxa"/>
          <w:bottom w:w="15" w:type="dxa"/>
        </w:tblCellMar>
        <w:tblLook w:val="04A0" w:firstRow="1" w:lastRow="0" w:firstColumn="1" w:lastColumn="0" w:noHBand="0" w:noVBand="1"/>
      </w:tblPr>
      <w:tblGrid>
        <w:gridCol w:w="2620"/>
        <w:gridCol w:w="1720"/>
        <w:gridCol w:w="856"/>
      </w:tblGrid>
      <w:tr w:rsidR="00CE11AE" w:rsidRPr="00CE11AE" w14:paraId="47E98452" w14:textId="77777777" w:rsidTr="00CE11AE">
        <w:trPr>
          <w:trHeight w:val="300"/>
        </w:trPr>
        <w:tc>
          <w:tcPr>
            <w:tcW w:w="43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E0AB4F" w14:textId="77777777" w:rsidR="00CE11AE" w:rsidRPr="00CE11AE" w:rsidRDefault="00CE11AE" w:rsidP="00CE11AE">
            <w:pPr>
              <w:spacing w:after="0" w:line="240" w:lineRule="auto"/>
              <w:jc w:val="center"/>
              <w:rPr>
                <w:rFonts w:ascii="Calibri" w:eastAsia="Times New Roman" w:hAnsi="Calibri" w:cs="Calibri"/>
                <w:b/>
                <w:bCs/>
                <w:color w:val="000000"/>
                <w:sz w:val="20"/>
                <w:szCs w:val="20"/>
                <w:lang w:eastAsia="en-GB"/>
              </w:rPr>
            </w:pPr>
            <w:r w:rsidRPr="00CE11AE">
              <w:rPr>
                <w:rFonts w:ascii="Calibri" w:eastAsia="Times New Roman" w:hAnsi="Calibri" w:cs="Calibri"/>
                <w:b/>
                <w:bCs/>
                <w:color w:val="000000"/>
                <w:sz w:val="20"/>
                <w:szCs w:val="20"/>
                <w:lang w:eastAsia="en-GB"/>
              </w:rPr>
              <w:t>A level</w:t>
            </w:r>
          </w:p>
        </w:tc>
        <w:tc>
          <w:tcPr>
            <w:tcW w:w="8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8EA84" w14:textId="77777777" w:rsidR="00CE11AE" w:rsidRPr="00CE11AE" w:rsidRDefault="00CE11AE" w:rsidP="00CE11AE">
            <w:pPr>
              <w:spacing w:after="0" w:line="240" w:lineRule="auto"/>
              <w:jc w:val="center"/>
              <w:rPr>
                <w:rFonts w:ascii="Calibri" w:eastAsia="Times New Roman" w:hAnsi="Calibri" w:cs="Calibri"/>
                <w:b/>
                <w:bCs/>
                <w:color w:val="000000"/>
                <w:sz w:val="20"/>
                <w:szCs w:val="20"/>
                <w:lang w:eastAsia="en-GB"/>
              </w:rPr>
            </w:pPr>
            <w:r w:rsidRPr="00CE11AE">
              <w:rPr>
                <w:rFonts w:ascii="Calibri" w:eastAsia="Times New Roman" w:hAnsi="Calibri" w:cs="Calibri"/>
                <w:b/>
                <w:bCs/>
                <w:color w:val="000000"/>
                <w:sz w:val="20"/>
                <w:szCs w:val="20"/>
                <w:lang w:eastAsia="en-GB"/>
              </w:rPr>
              <w:t>Lessons</w:t>
            </w:r>
          </w:p>
        </w:tc>
      </w:tr>
      <w:tr w:rsidR="00CE11AE" w:rsidRPr="00CE11AE" w14:paraId="5DF85D73" w14:textId="77777777" w:rsidTr="00CE11AE">
        <w:trPr>
          <w:trHeight w:val="3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62ABC"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A</w:t>
            </w: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A224C30"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Chemistry</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0D17167" w14:textId="77777777" w:rsidR="00CE11AE" w:rsidRPr="00CE11AE" w:rsidRDefault="00CE11AE" w:rsidP="00CE11AE">
            <w:pPr>
              <w:spacing w:after="0" w:line="240" w:lineRule="auto"/>
              <w:jc w:val="center"/>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6</w:t>
            </w:r>
          </w:p>
        </w:tc>
      </w:tr>
      <w:tr w:rsidR="00CE11AE" w:rsidRPr="00CE11AE" w14:paraId="58580C01"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1C25E73C"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524B632"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Art</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C6E8E5B"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DC8E086"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44D15F20"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F3B2385"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roofErr w:type="spellStart"/>
            <w:r w:rsidRPr="00CE11AE">
              <w:rPr>
                <w:rFonts w:ascii="Calibri" w:eastAsia="Times New Roman" w:hAnsi="Calibri" w:cs="Calibri"/>
                <w:color w:val="000000"/>
                <w:sz w:val="20"/>
                <w:szCs w:val="20"/>
                <w:lang w:eastAsia="en-GB"/>
              </w:rPr>
              <w:t>Geog</w:t>
            </w:r>
            <w:proofErr w:type="spellEnd"/>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ACE7771"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77F421AB"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0E5A508C"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9D0B27F"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 xml:space="preserve">Economics </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65C8F5A"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3C4A99E4"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6BBCA33E"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ECF60C2"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Business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34BFC739"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41DBD25B"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14FEA4E9"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8093366"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Law</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64057EBC"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57EDDFE6" w14:textId="77777777" w:rsidTr="00CE11AE">
        <w:trPr>
          <w:trHeight w:val="31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1C1A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B</w:t>
            </w: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F0F004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Physics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4D8A911D"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68CD2FA7"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BB356A4"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A0FB47D"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Psychology</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78BC9E6"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62078875" w14:textId="77777777" w:rsidTr="00CE11AE">
        <w:trPr>
          <w:trHeight w:val="285"/>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2AA153A"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1FD19B3"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Politics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5CFDABF"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F3513D6"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60ADDC0"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9E9E224"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Maths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C9585A7"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721FE1B5"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246CD1D"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137993F"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Business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CFEB2D9"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14FF32D" w14:textId="77777777" w:rsidTr="00CE11AE">
        <w:trPr>
          <w:trHeight w:val="3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2C36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lastRenderedPageBreak/>
              <w:t>C</w:t>
            </w: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CAF40EC"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Biology</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A5A9D44"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1A05C0C6"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1330C50A"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03D33E"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Photo</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ACBDDB9"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75738E2D"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69C1391B"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4B89E1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History</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995DE07"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6A093D36"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6D225A2B"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9EA0D5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Maths</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30ECE33"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3BF3E8BA"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F7E33C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795777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Spanish</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C14FB28"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DED7657"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1733EE15"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E414C2F"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PE</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6A147586"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D576BDC"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09E1A739"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0D8F15A"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French</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DAFD3A7"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2FB8CEAC" w14:textId="77777777" w:rsidTr="00CE11AE">
        <w:trPr>
          <w:trHeight w:val="3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1A79F"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D</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F184A4A"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ESOL</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1E6D652" w14:textId="77777777" w:rsidR="00CE11AE" w:rsidRPr="00CE11AE" w:rsidRDefault="00CE11AE" w:rsidP="00CE11AE">
            <w:pPr>
              <w:spacing w:after="0" w:line="240" w:lineRule="auto"/>
              <w:jc w:val="center"/>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2</w:t>
            </w:r>
          </w:p>
        </w:tc>
      </w:tr>
      <w:tr w:rsidR="00CE11AE" w:rsidRPr="00CE11AE" w14:paraId="08B771C9" w14:textId="77777777" w:rsidTr="00CE11A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FDD6FE1"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4D19EAF2"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76572871"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r>
      <w:tr w:rsidR="00CE11AE" w:rsidRPr="00CE11AE" w14:paraId="527313D9" w14:textId="77777777" w:rsidTr="00CE11AE">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center"/>
            <w:hideMark/>
          </w:tcPr>
          <w:p w14:paraId="0094F3E1"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E</w:t>
            </w:r>
          </w:p>
        </w:tc>
        <w:tc>
          <w:tcPr>
            <w:tcW w:w="1720" w:type="dxa"/>
            <w:tcBorders>
              <w:top w:val="single" w:sz="4" w:space="0" w:color="auto"/>
              <w:left w:val="single" w:sz="4" w:space="0" w:color="auto"/>
              <w:bottom w:val="nil"/>
              <w:right w:val="single" w:sz="4" w:space="0" w:color="auto"/>
            </w:tcBorders>
            <w:shd w:val="clear" w:color="000000" w:fill="00B050"/>
            <w:noWrap/>
            <w:vAlign w:val="center"/>
            <w:hideMark/>
          </w:tcPr>
          <w:p w14:paraId="6D5CB9A1"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Games</w:t>
            </w:r>
          </w:p>
        </w:tc>
        <w:tc>
          <w:tcPr>
            <w:tcW w:w="840" w:type="dxa"/>
            <w:tcBorders>
              <w:top w:val="single" w:sz="4" w:space="0" w:color="auto"/>
              <w:left w:val="single" w:sz="4" w:space="0" w:color="auto"/>
              <w:bottom w:val="nil"/>
              <w:right w:val="single" w:sz="4" w:space="0" w:color="auto"/>
            </w:tcBorders>
            <w:shd w:val="clear" w:color="000000" w:fill="00B050"/>
            <w:noWrap/>
            <w:vAlign w:val="bottom"/>
            <w:hideMark/>
          </w:tcPr>
          <w:p w14:paraId="194A4CDA" w14:textId="77777777" w:rsidR="00CE11AE" w:rsidRPr="00CE11AE" w:rsidRDefault="00CE11AE" w:rsidP="00CE11AE">
            <w:pPr>
              <w:spacing w:after="0" w:line="240" w:lineRule="auto"/>
              <w:jc w:val="center"/>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2</w:t>
            </w:r>
          </w:p>
        </w:tc>
      </w:tr>
      <w:tr w:rsidR="00CE11AE" w:rsidRPr="00CE11AE" w14:paraId="31A8D51A" w14:textId="77777777" w:rsidTr="00CE11AE">
        <w:trPr>
          <w:trHeight w:val="300"/>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CD3EB4"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F</w:t>
            </w:r>
          </w:p>
        </w:tc>
        <w:tc>
          <w:tcPr>
            <w:tcW w:w="1720" w:type="dxa"/>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13EB5530"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ESOL Extra</w:t>
            </w:r>
          </w:p>
        </w:tc>
        <w:tc>
          <w:tcPr>
            <w:tcW w:w="840"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14:paraId="462FC517" w14:textId="77777777" w:rsidR="00CE11AE" w:rsidRPr="00CE11AE" w:rsidRDefault="00CE11AE" w:rsidP="00CE11AE">
            <w:pPr>
              <w:spacing w:after="0" w:line="240" w:lineRule="auto"/>
              <w:jc w:val="center"/>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4</w:t>
            </w:r>
          </w:p>
        </w:tc>
      </w:tr>
      <w:tr w:rsidR="00CE11AE" w:rsidRPr="00CE11AE" w14:paraId="3F9526AB" w14:textId="77777777" w:rsidTr="00CE11AE">
        <w:trPr>
          <w:trHeight w:val="315"/>
        </w:trPr>
        <w:tc>
          <w:tcPr>
            <w:tcW w:w="2620" w:type="dxa"/>
            <w:vMerge/>
            <w:tcBorders>
              <w:top w:val="single" w:sz="4" w:space="0" w:color="000000"/>
              <w:left w:val="single" w:sz="4" w:space="0" w:color="000000"/>
              <w:bottom w:val="single" w:sz="4" w:space="0" w:color="000000"/>
              <w:right w:val="single" w:sz="4" w:space="0" w:color="000000"/>
            </w:tcBorders>
            <w:vAlign w:val="center"/>
            <w:hideMark/>
          </w:tcPr>
          <w:p w14:paraId="350426CE"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p>
        </w:tc>
        <w:tc>
          <w:tcPr>
            <w:tcW w:w="1720" w:type="dxa"/>
            <w:tcBorders>
              <w:top w:val="single" w:sz="4" w:space="0" w:color="000000"/>
              <w:left w:val="single" w:sz="4" w:space="0" w:color="000000"/>
              <w:bottom w:val="single" w:sz="4" w:space="0" w:color="000000"/>
              <w:right w:val="single" w:sz="4" w:space="0" w:color="000000"/>
            </w:tcBorders>
            <w:shd w:val="clear" w:color="000000" w:fill="00B050"/>
            <w:noWrap/>
            <w:vAlign w:val="center"/>
            <w:hideMark/>
          </w:tcPr>
          <w:p w14:paraId="7B5176F0" w14:textId="77777777" w:rsidR="00CE11AE" w:rsidRPr="00CE11AE" w:rsidRDefault="00CE11AE" w:rsidP="00CE11AE">
            <w:pPr>
              <w:spacing w:after="0" w:line="240" w:lineRule="auto"/>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ECDL</w:t>
            </w:r>
          </w:p>
        </w:tc>
        <w:tc>
          <w:tcPr>
            <w:tcW w:w="840"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14:paraId="7F4CC7AD" w14:textId="77777777" w:rsidR="00CE11AE" w:rsidRPr="00CE11AE" w:rsidRDefault="00CE11AE" w:rsidP="00CE11AE">
            <w:pPr>
              <w:spacing w:after="0" w:line="240" w:lineRule="auto"/>
              <w:jc w:val="center"/>
              <w:rPr>
                <w:rFonts w:ascii="Calibri" w:eastAsia="Times New Roman" w:hAnsi="Calibri" w:cs="Calibri"/>
                <w:color w:val="000000"/>
                <w:sz w:val="20"/>
                <w:szCs w:val="20"/>
                <w:lang w:eastAsia="en-GB"/>
              </w:rPr>
            </w:pPr>
            <w:r w:rsidRPr="00CE11AE">
              <w:rPr>
                <w:rFonts w:ascii="Calibri" w:eastAsia="Times New Roman" w:hAnsi="Calibri" w:cs="Calibri"/>
                <w:color w:val="000000"/>
                <w:sz w:val="20"/>
                <w:szCs w:val="20"/>
                <w:lang w:eastAsia="en-GB"/>
              </w:rPr>
              <w:t>2</w:t>
            </w:r>
          </w:p>
        </w:tc>
      </w:tr>
      <w:tr w:rsidR="00CE11AE" w:rsidRPr="00CE11AE" w14:paraId="545D6EE8" w14:textId="77777777" w:rsidTr="00CE11AE">
        <w:trPr>
          <w:trHeight w:val="300"/>
        </w:trPr>
        <w:tc>
          <w:tcPr>
            <w:tcW w:w="262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7F93A79" w14:textId="77777777" w:rsidR="00CE11AE" w:rsidRPr="00CE11AE" w:rsidRDefault="00CE11AE" w:rsidP="00CE11AE">
            <w:pPr>
              <w:spacing w:after="0" w:line="240" w:lineRule="auto"/>
              <w:rPr>
                <w:rFonts w:ascii="Calibri" w:eastAsia="Times New Roman" w:hAnsi="Calibri" w:cs="Calibri"/>
                <w:color w:val="000000"/>
                <w:lang w:eastAsia="en-GB"/>
              </w:rPr>
            </w:pPr>
            <w:r w:rsidRPr="00CE11AE">
              <w:rPr>
                <w:rFonts w:ascii="Calibri" w:eastAsia="Times New Roman" w:hAnsi="Calibri" w:cs="Calibri"/>
                <w:color w:val="000000"/>
                <w:lang w:eastAsia="en-GB"/>
              </w:rPr>
              <w:t>G</w:t>
            </w:r>
          </w:p>
        </w:tc>
        <w:tc>
          <w:tcPr>
            <w:tcW w:w="1720"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14:paraId="0F451152" w14:textId="77777777" w:rsidR="00CE11AE" w:rsidRPr="00CE11AE" w:rsidRDefault="00CE11AE" w:rsidP="00CE11AE">
            <w:pPr>
              <w:spacing w:after="0" w:line="240" w:lineRule="auto"/>
              <w:rPr>
                <w:rFonts w:ascii="Calibri" w:eastAsia="Times New Roman" w:hAnsi="Calibri" w:cs="Calibri"/>
                <w:color w:val="000000"/>
                <w:lang w:eastAsia="en-GB"/>
              </w:rPr>
            </w:pPr>
            <w:r w:rsidRPr="00CE11AE">
              <w:rPr>
                <w:rFonts w:ascii="Calibri" w:eastAsia="Times New Roman" w:hAnsi="Calibri" w:cs="Calibri"/>
                <w:color w:val="000000"/>
                <w:lang w:eastAsia="en-GB"/>
              </w:rPr>
              <w:t>Further Maths</w:t>
            </w:r>
          </w:p>
        </w:tc>
        <w:tc>
          <w:tcPr>
            <w:tcW w:w="840" w:type="dxa"/>
            <w:tcBorders>
              <w:top w:val="single" w:sz="4" w:space="0" w:color="000000"/>
              <w:left w:val="single" w:sz="4" w:space="0" w:color="000000"/>
              <w:bottom w:val="single" w:sz="4" w:space="0" w:color="000000"/>
              <w:right w:val="single" w:sz="4" w:space="0" w:color="000000"/>
            </w:tcBorders>
            <w:shd w:val="clear" w:color="000000" w:fill="00B050"/>
            <w:noWrap/>
            <w:vAlign w:val="bottom"/>
            <w:hideMark/>
          </w:tcPr>
          <w:p w14:paraId="67B636B3" w14:textId="77777777" w:rsidR="00CE11AE" w:rsidRPr="00CE11AE" w:rsidRDefault="00CE11AE" w:rsidP="00CE11AE">
            <w:pPr>
              <w:spacing w:after="0" w:line="240" w:lineRule="auto"/>
              <w:jc w:val="center"/>
              <w:rPr>
                <w:rFonts w:ascii="Calibri" w:eastAsia="Times New Roman" w:hAnsi="Calibri" w:cs="Calibri"/>
                <w:color w:val="000000"/>
                <w:lang w:eastAsia="en-GB"/>
              </w:rPr>
            </w:pPr>
            <w:r w:rsidRPr="00CE11AE">
              <w:rPr>
                <w:rFonts w:ascii="Calibri" w:eastAsia="Times New Roman" w:hAnsi="Calibri" w:cs="Calibri"/>
                <w:color w:val="000000"/>
                <w:lang w:eastAsia="en-GB"/>
              </w:rPr>
              <w:t>3</w:t>
            </w:r>
          </w:p>
        </w:tc>
      </w:tr>
    </w:tbl>
    <w:p w14:paraId="629CB7AD" w14:textId="66E20FB0" w:rsidR="00C522E1" w:rsidRDefault="00C522E1" w:rsidP="00C522E1">
      <w:pPr>
        <w:rPr>
          <w:rFonts w:cstheme="minorHAnsi"/>
        </w:rPr>
      </w:pPr>
    </w:p>
    <w:p w14:paraId="629CB7AE" w14:textId="77777777" w:rsidR="00C522E1" w:rsidRPr="00C522E1" w:rsidRDefault="00C522E1" w:rsidP="00C522E1">
      <w:pPr>
        <w:rPr>
          <w:rFonts w:cstheme="minorHAnsi"/>
          <w:b/>
          <w:u w:val="single"/>
        </w:rPr>
      </w:pPr>
      <w:r w:rsidRPr="00C522E1">
        <w:rPr>
          <w:rFonts w:cstheme="minorHAnsi"/>
          <w:b/>
          <w:u w:val="single"/>
        </w:rPr>
        <w:t>IB curriculum</w:t>
      </w:r>
    </w:p>
    <w:tbl>
      <w:tblPr>
        <w:tblW w:w="5900" w:type="dxa"/>
        <w:tblLook w:val="04A0" w:firstRow="1" w:lastRow="0" w:firstColumn="1" w:lastColumn="0" w:noHBand="0" w:noVBand="1"/>
      </w:tblPr>
      <w:tblGrid>
        <w:gridCol w:w="920"/>
        <w:gridCol w:w="2220"/>
        <w:gridCol w:w="1380"/>
        <w:gridCol w:w="1380"/>
      </w:tblGrid>
      <w:tr w:rsidR="008F09A5" w:rsidRPr="008F09A5" w14:paraId="1A02CE5B" w14:textId="77777777" w:rsidTr="008F09A5">
        <w:trPr>
          <w:trHeight w:val="320"/>
        </w:trPr>
        <w:tc>
          <w:tcPr>
            <w:tcW w:w="59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5571FC" w14:textId="77777777" w:rsidR="008F09A5" w:rsidRPr="008F09A5" w:rsidRDefault="008F09A5" w:rsidP="008F09A5">
            <w:pPr>
              <w:spacing w:after="0" w:line="240" w:lineRule="auto"/>
              <w:jc w:val="center"/>
              <w:rPr>
                <w:rFonts w:ascii="Calibri" w:eastAsia="Times New Roman" w:hAnsi="Calibri" w:cs="Calibri"/>
                <w:b/>
                <w:bCs/>
                <w:color w:val="000000"/>
                <w:sz w:val="20"/>
                <w:szCs w:val="20"/>
                <w:lang w:eastAsia="en-GB"/>
              </w:rPr>
            </w:pPr>
            <w:r w:rsidRPr="008F09A5">
              <w:rPr>
                <w:rFonts w:ascii="Calibri" w:eastAsia="Times New Roman" w:hAnsi="Calibri" w:cs="Calibri"/>
                <w:b/>
                <w:bCs/>
                <w:color w:val="000000"/>
                <w:sz w:val="20"/>
                <w:szCs w:val="20"/>
                <w:lang w:eastAsia="en-GB"/>
              </w:rPr>
              <w:t>L6 IB</w:t>
            </w:r>
          </w:p>
        </w:tc>
      </w:tr>
      <w:tr w:rsidR="008F09A5" w:rsidRPr="008F09A5" w14:paraId="074243A5" w14:textId="77777777" w:rsidTr="008F09A5">
        <w:trPr>
          <w:trHeight w:val="780"/>
        </w:trPr>
        <w:tc>
          <w:tcPr>
            <w:tcW w:w="920" w:type="dxa"/>
            <w:tcBorders>
              <w:top w:val="nil"/>
              <w:left w:val="single" w:sz="4" w:space="0" w:color="auto"/>
              <w:bottom w:val="single" w:sz="4" w:space="0" w:color="auto"/>
              <w:right w:val="single" w:sz="4" w:space="0" w:color="auto"/>
            </w:tcBorders>
            <w:shd w:val="clear" w:color="auto" w:fill="auto"/>
            <w:hideMark/>
          </w:tcPr>
          <w:p w14:paraId="78B32B8F" w14:textId="77777777" w:rsidR="008F09A5" w:rsidRPr="008F09A5" w:rsidRDefault="008F09A5" w:rsidP="008F09A5">
            <w:pPr>
              <w:spacing w:after="0" w:line="240" w:lineRule="auto"/>
              <w:jc w:val="center"/>
              <w:rPr>
                <w:rFonts w:ascii="Calibri" w:eastAsia="Times New Roman" w:hAnsi="Calibri" w:cs="Calibri"/>
                <w:b/>
                <w:bCs/>
                <w:color w:val="000000"/>
                <w:sz w:val="20"/>
                <w:szCs w:val="20"/>
                <w:lang w:eastAsia="en-GB"/>
              </w:rPr>
            </w:pPr>
            <w:r w:rsidRPr="008F09A5">
              <w:rPr>
                <w:rFonts w:ascii="Calibri" w:eastAsia="Times New Roman" w:hAnsi="Calibri" w:cs="Calibri"/>
                <w:b/>
                <w:bCs/>
                <w:color w:val="000000"/>
                <w:sz w:val="20"/>
                <w:szCs w:val="20"/>
                <w:lang w:eastAsia="en-GB"/>
              </w:rPr>
              <w:t>Option Block</w:t>
            </w:r>
          </w:p>
        </w:tc>
        <w:tc>
          <w:tcPr>
            <w:tcW w:w="2220" w:type="dxa"/>
            <w:tcBorders>
              <w:top w:val="nil"/>
              <w:left w:val="nil"/>
              <w:bottom w:val="single" w:sz="4" w:space="0" w:color="auto"/>
              <w:right w:val="single" w:sz="4" w:space="0" w:color="auto"/>
            </w:tcBorders>
            <w:shd w:val="clear" w:color="auto" w:fill="auto"/>
            <w:hideMark/>
          </w:tcPr>
          <w:p w14:paraId="0C9AF720" w14:textId="77777777" w:rsidR="008F09A5" w:rsidRPr="008F09A5" w:rsidRDefault="008F09A5" w:rsidP="008F09A5">
            <w:pPr>
              <w:spacing w:after="0" w:line="240" w:lineRule="auto"/>
              <w:rPr>
                <w:rFonts w:ascii="Calibri" w:eastAsia="Times New Roman" w:hAnsi="Calibri" w:cs="Calibri"/>
                <w:b/>
                <w:bCs/>
                <w:color w:val="000000"/>
                <w:sz w:val="20"/>
                <w:szCs w:val="20"/>
                <w:lang w:eastAsia="en-GB"/>
              </w:rPr>
            </w:pPr>
            <w:r w:rsidRPr="008F09A5">
              <w:rPr>
                <w:rFonts w:ascii="Calibri" w:eastAsia="Times New Roman" w:hAnsi="Calibri" w:cs="Calibri"/>
                <w:b/>
                <w:bCs/>
                <w:color w:val="000000"/>
                <w:sz w:val="20"/>
                <w:szCs w:val="20"/>
                <w:lang w:eastAsia="en-GB"/>
              </w:rPr>
              <w:t>Subject</w:t>
            </w:r>
          </w:p>
        </w:tc>
        <w:tc>
          <w:tcPr>
            <w:tcW w:w="1380" w:type="dxa"/>
            <w:tcBorders>
              <w:top w:val="nil"/>
              <w:left w:val="nil"/>
              <w:bottom w:val="single" w:sz="4" w:space="0" w:color="auto"/>
              <w:right w:val="single" w:sz="4" w:space="0" w:color="auto"/>
            </w:tcBorders>
            <w:shd w:val="clear" w:color="auto" w:fill="auto"/>
            <w:hideMark/>
          </w:tcPr>
          <w:p w14:paraId="300748F0" w14:textId="77777777" w:rsidR="008F09A5" w:rsidRPr="008F09A5" w:rsidRDefault="008F09A5" w:rsidP="008F09A5">
            <w:pPr>
              <w:spacing w:after="0" w:line="240" w:lineRule="auto"/>
              <w:jc w:val="center"/>
              <w:rPr>
                <w:rFonts w:ascii="Calibri" w:eastAsia="Times New Roman" w:hAnsi="Calibri" w:cs="Calibri"/>
                <w:b/>
                <w:bCs/>
                <w:color w:val="000000"/>
                <w:sz w:val="20"/>
                <w:szCs w:val="20"/>
                <w:lang w:eastAsia="en-GB"/>
              </w:rPr>
            </w:pPr>
            <w:r w:rsidRPr="008F09A5">
              <w:rPr>
                <w:rFonts w:ascii="Calibri" w:eastAsia="Times New Roman" w:hAnsi="Calibri" w:cs="Calibri"/>
                <w:b/>
                <w:bCs/>
                <w:color w:val="000000"/>
                <w:sz w:val="20"/>
                <w:szCs w:val="20"/>
                <w:lang w:eastAsia="en-GB"/>
              </w:rPr>
              <w:t>Code</w:t>
            </w:r>
          </w:p>
        </w:tc>
        <w:tc>
          <w:tcPr>
            <w:tcW w:w="1380" w:type="dxa"/>
            <w:tcBorders>
              <w:top w:val="nil"/>
              <w:left w:val="nil"/>
              <w:bottom w:val="single" w:sz="4" w:space="0" w:color="auto"/>
              <w:right w:val="single" w:sz="4" w:space="0" w:color="auto"/>
            </w:tcBorders>
            <w:shd w:val="clear" w:color="auto" w:fill="auto"/>
            <w:hideMark/>
          </w:tcPr>
          <w:p w14:paraId="2285EF83" w14:textId="77777777" w:rsidR="008F09A5" w:rsidRPr="008F09A5" w:rsidRDefault="008F09A5" w:rsidP="008F09A5">
            <w:pPr>
              <w:spacing w:after="0" w:line="240" w:lineRule="auto"/>
              <w:jc w:val="center"/>
              <w:rPr>
                <w:rFonts w:ascii="Calibri" w:eastAsia="Times New Roman" w:hAnsi="Calibri" w:cs="Calibri"/>
                <w:b/>
                <w:bCs/>
                <w:color w:val="000000"/>
                <w:sz w:val="20"/>
                <w:szCs w:val="20"/>
                <w:lang w:eastAsia="en-GB"/>
              </w:rPr>
            </w:pPr>
            <w:r w:rsidRPr="008F09A5">
              <w:rPr>
                <w:rFonts w:ascii="Calibri" w:eastAsia="Times New Roman" w:hAnsi="Calibri" w:cs="Calibri"/>
                <w:b/>
                <w:bCs/>
                <w:color w:val="000000"/>
                <w:sz w:val="20"/>
                <w:szCs w:val="20"/>
                <w:lang w:eastAsia="en-GB"/>
              </w:rPr>
              <w:t xml:space="preserve">Lessons Required for form </w:t>
            </w:r>
          </w:p>
        </w:tc>
      </w:tr>
      <w:tr w:rsidR="008F09A5" w:rsidRPr="008F09A5" w14:paraId="4A95B650" w14:textId="77777777" w:rsidTr="008F09A5">
        <w:trPr>
          <w:trHeight w:val="310"/>
        </w:trPr>
        <w:tc>
          <w:tcPr>
            <w:tcW w:w="920" w:type="dxa"/>
            <w:vMerge w:val="restart"/>
            <w:tcBorders>
              <w:top w:val="single" w:sz="4" w:space="0" w:color="auto"/>
              <w:left w:val="single" w:sz="4" w:space="0" w:color="auto"/>
              <w:bottom w:val="single" w:sz="4" w:space="0" w:color="000000"/>
              <w:right w:val="single" w:sz="4" w:space="0" w:color="auto"/>
            </w:tcBorders>
            <w:shd w:val="clear" w:color="000000" w:fill="00B050"/>
            <w:noWrap/>
            <w:hideMark/>
          </w:tcPr>
          <w:p w14:paraId="1429B642"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1</w:t>
            </w:r>
          </w:p>
        </w:tc>
        <w:tc>
          <w:tcPr>
            <w:tcW w:w="2220" w:type="dxa"/>
            <w:tcBorders>
              <w:top w:val="single" w:sz="4" w:space="0" w:color="auto"/>
              <w:left w:val="single" w:sz="4" w:space="0" w:color="auto"/>
              <w:bottom w:val="nil"/>
              <w:right w:val="single" w:sz="4" w:space="0" w:color="auto"/>
            </w:tcBorders>
            <w:shd w:val="clear" w:color="000000" w:fill="FFFFFF"/>
            <w:hideMark/>
          </w:tcPr>
          <w:p w14:paraId="1F41C6FD"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 xml:space="preserve">English A </w:t>
            </w:r>
          </w:p>
        </w:tc>
        <w:tc>
          <w:tcPr>
            <w:tcW w:w="1380" w:type="dxa"/>
            <w:tcBorders>
              <w:top w:val="single" w:sz="4" w:space="0" w:color="auto"/>
              <w:left w:val="nil"/>
              <w:bottom w:val="nil"/>
              <w:right w:val="single" w:sz="4" w:space="0" w:color="auto"/>
            </w:tcBorders>
            <w:shd w:val="clear" w:color="000000" w:fill="FFFFFF"/>
            <w:hideMark/>
          </w:tcPr>
          <w:p w14:paraId="397B968D"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L61/ZE1</w:t>
            </w:r>
          </w:p>
        </w:tc>
        <w:tc>
          <w:tcPr>
            <w:tcW w:w="1380" w:type="dxa"/>
            <w:tcBorders>
              <w:top w:val="single" w:sz="4" w:space="0" w:color="auto"/>
              <w:left w:val="nil"/>
              <w:bottom w:val="nil"/>
              <w:right w:val="single" w:sz="4" w:space="0" w:color="auto"/>
            </w:tcBorders>
            <w:shd w:val="clear" w:color="000000" w:fill="FFFFFF"/>
            <w:noWrap/>
            <w:hideMark/>
          </w:tcPr>
          <w:p w14:paraId="554B735E"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6DB5CF11" w14:textId="77777777" w:rsidTr="008F09A5">
        <w:trPr>
          <w:trHeight w:val="310"/>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6C7FFABE"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single" w:sz="4" w:space="0" w:color="auto"/>
              <w:left w:val="single" w:sz="4" w:space="0" w:color="auto"/>
              <w:bottom w:val="single" w:sz="4" w:space="0" w:color="auto"/>
              <w:right w:val="single" w:sz="4" w:space="0" w:color="auto"/>
            </w:tcBorders>
            <w:shd w:val="clear" w:color="000000" w:fill="FFFFFF"/>
            <w:hideMark/>
          </w:tcPr>
          <w:p w14:paraId="04C34982"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 xml:space="preserve">German A </w:t>
            </w:r>
          </w:p>
        </w:tc>
        <w:tc>
          <w:tcPr>
            <w:tcW w:w="1380" w:type="dxa"/>
            <w:tcBorders>
              <w:top w:val="single" w:sz="4" w:space="0" w:color="auto"/>
              <w:left w:val="nil"/>
              <w:bottom w:val="single" w:sz="4" w:space="0" w:color="auto"/>
              <w:right w:val="single" w:sz="4" w:space="0" w:color="auto"/>
            </w:tcBorders>
            <w:shd w:val="clear" w:color="000000" w:fill="FFFFFF"/>
            <w:hideMark/>
          </w:tcPr>
          <w:p w14:paraId="52E7A4B7"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L61/ZI1</w:t>
            </w:r>
          </w:p>
        </w:tc>
        <w:tc>
          <w:tcPr>
            <w:tcW w:w="1380" w:type="dxa"/>
            <w:tcBorders>
              <w:top w:val="single" w:sz="4" w:space="0" w:color="auto"/>
              <w:left w:val="nil"/>
              <w:bottom w:val="single" w:sz="4" w:space="0" w:color="auto"/>
              <w:right w:val="single" w:sz="4" w:space="0" w:color="auto"/>
            </w:tcBorders>
            <w:shd w:val="clear" w:color="000000" w:fill="FFFFFF"/>
            <w:noWrap/>
            <w:hideMark/>
          </w:tcPr>
          <w:p w14:paraId="1BA6EBEE"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1F6DC872" w14:textId="77777777" w:rsidTr="008F09A5">
        <w:trPr>
          <w:trHeight w:val="310"/>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72D5B58F"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nil"/>
              <w:right w:val="single" w:sz="4" w:space="0" w:color="auto"/>
            </w:tcBorders>
            <w:shd w:val="clear" w:color="000000" w:fill="FFFFFF"/>
            <w:hideMark/>
          </w:tcPr>
          <w:p w14:paraId="0BA32EDB"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 xml:space="preserve">French A </w:t>
            </w:r>
          </w:p>
        </w:tc>
        <w:tc>
          <w:tcPr>
            <w:tcW w:w="1380" w:type="dxa"/>
            <w:tcBorders>
              <w:top w:val="nil"/>
              <w:left w:val="nil"/>
              <w:bottom w:val="nil"/>
              <w:right w:val="single" w:sz="4" w:space="0" w:color="auto"/>
            </w:tcBorders>
            <w:shd w:val="clear" w:color="000000" w:fill="FFFFFF"/>
            <w:hideMark/>
          </w:tcPr>
          <w:p w14:paraId="0E493D6F"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L61/ZG1</w:t>
            </w:r>
          </w:p>
        </w:tc>
        <w:tc>
          <w:tcPr>
            <w:tcW w:w="1380" w:type="dxa"/>
            <w:tcBorders>
              <w:top w:val="nil"/>
              <w:left w:val="nil"/>
              <w:bottom w:val="nil"/>
              <w:right w:val="single" w:sz="4" w:space="0" w:color="auto"/>
            </w:tcBorders>
            <w:shd w:val="clear" w:color="000000" w:fill="FFFFFF"/>
            <w:noWrap/>
            <w:hideMark/>
          </w:tcPr>
          <w:p w14:paraId="2AC695CE"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769F69AE" w14:textId="77777777" w:rsidTr="008F09A5">
        <w:trPr>
          <w:trHeight w:val="310"/>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51AF7144"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single" w:sz="4" w:space="0" w:color="auto"/>
              <w:left w:val="single" w:sz="4" w:space="0" w:color="auto"/>
              <w:bottom w:val="single" w:sz="4" w:space="0" w:color="auto"/>
              <w:right w:val="single" w:sz="4" w:space="0" w:color="auto"/>
            </w:tcBorders>
            <w:shd w:val="clear" w:color="000000" w:fill="FFFFFF"/>
            <w:hideMark/>
          </w:tcPr>
          <w:p w14:paraId="52990BDA"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Spanish A</w:t>
            </w:r>
          </w:p>
        </w:tc>
        <w:tc>
          <w:tcPr>
            <w:tcW w:w="1380" w:type="dxa"/>
            <w:tcBorders>
              <w:top w:val="single" w:sz="4" w:space="0" w:color="auto"/>
              <w:left w:val="nil"/>
              <w:bottom w:val="single" w:sz="4" w:space="0" w:color="auto"/>
              <w:right w:val="single" w:sz="4" w:space="0" w:color="auto"/>
            </w:tcBorders>
            <w:shd w:val="clear" w:color="000000" w:fill="FFFFFF"/>
            <w:hideMark/>
          </w:tcPr>
          <w:p w14:paraId="54689558"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L61/ZS1</w:t>
            </w:r>
          </w:p>
        </w:tc>
        <w:tc>
          <w:tcPr>
            <w:tcW w:w="1380" w:type="dxa"/>
            <w:tcBorders>
              <w:top w:val="single" w:sz="4" w:space="0" w:color="auto"/>
              <w:left w:val="nil"/>
              <w:bottom w:val="single" w:sz="4" w:space="0" w:color="auto"/>
              <w:right w:val="single" w:sz="4" w:space="0" w:color="auto"/>
            </w:tcBorders>
            <w:shd w:val="clear" w:color="000000" w:fill="FFFFFF"/>
            <w:noWrap/>
            <w:hideMark/>
          </w:tcPr>
          <w:p w14:paraId="4B362111"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3B38E253" w14:textId="77777777" w:rsidTr="008F09A5">
        <w:trPr>
          <w:trHeight w:val="310"/>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5CA6369D"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6F8A0F5B"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Russian  A</w:t>
            </w:r>
          </w:p>
        </w:tc>
        <w:tc>
          <w:tcPr>
            <w:tcW w:w="1380" w:type="dxa"/>
            <w:tcBorders>
              <w:top w:val="nil"/>
              <w:left w:val="nil"/>
              <w:bottom w:val="single" w:sz="4" w:space="0" w:color="auto"/>
              <w:right w:val="single" w:sz="4" w:space="0" w:color="auto"/>
            </w:tcBorders>
            <w:shd w:val="clear" w:color="000000" w:fill="FFFFFF"/>
            <w:hideMark/>
          </w:tcPr>
          <w:p w14:paraId="1E7C0C99"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L61/RZ1</w:t>
            </w:r>
          </w:p>
        </w:tc>
        <w:tc>
          <w:tcPr>
            <w:tcW w:w="1380" w:type="dxa"/>
            <w:tcBorders>
              <w:top w:val="nil"/>
              <w:left w:val="nil"/>
              <w:bottom w:val="single" w:sz="4" w:space="0" w:color="auto"/>
              <w:right w:val="single" w:sz="4" w:space="0" w:color="auto"/>
            </w:tcBorders>
            <w:shd w:val="clear" w:color="000000" w:fill="FFFFFF"/>
            <w:noWrap/>
            <w:hideMark/>
          </w:tcPr>
          <w:p w14:paraId="17FC0AD9"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24C00B48" w14:textId="77777777" w:rsidTr="008F09A5">
        <w:trPr>
          <w:trHeight w:val="310"/>
        </w:trPr>
        <w:tc>
          <w:tcPr>
            <w:tcW w:w="920" w:type="dxa"/>
            <w:vMerge w:val="restart"/>
            <w:tcBorders>
              <w:top w:val="single" w:sz="4" w:space="0" w:color="auto"/>
              <w:left w:val="single" w:sz="4" w:space="0" w:color="auto"/>
              <w:bottom w:val="nil"/>
              <w:right w:val="single" w:sz="4" w:space="0" w:color="auto"/>
            </w:tcBorders>
            <w:shd w:val="clear" w:color="000000" w:fill="00B050"/>
            <w:noWrap/>
            <w:hideMark/>
          </w:tcPr>
          <w:p w14:paraId="104F6C89"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2</w:t>
            </w:r>
          </w:p>
        </w:tc>
        <w:tc>
          <w:tcPr>
            <w:tcW w:w="2220" w:type="dxa"/>
            <w:tcBorders>
              <w:top w:val="nil"/>
              <w:left w:val="single" w:sz="4" w:space="0" w:color="auto"/>
              <w:bottom w:val="single" w:sz="4" w:space="0" w:color="auto"/>
              <w:right w:val="single" w:sz="4" w:space="0" w:color="auto"/>
            </w:tcBorders>
            <w:shd w:val="clear" w:color="000000" w:fill="FFFFFF"/>
            <w:hideMark/>
          </w:tcPr>
          <w:p w14:paraId="52038A34"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English B</w:t>
            </w:r>
          </w:p>
        </w:tc>
        <w:tc>
          <w:tcPr>
            <w:tcW w:w="1380" w:type="dxa"/>
            <w:tcBorders>
              <w:top w:val="nil"/>
              <w:left w:val="nil"/>
              <w:bottom w:val="single" w:sz="4" w:space="0" w:color="auto"/>
              <w:right w:val="single" w:sz="4" w:space="0" w:color="auto"/>
            </w:tcBorders>
            <w:shd w:val="clear" w:color="000000" w:fill="FFFFFF"/>
            <w:hideMark/>
          </w:tcPr>
          <w:p w14:paraId="6CD9BCD6"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L62/ZF1</w:t>
            </w:r>
          </w:p>
        </w:tc>
        <w:tc>
          <w:tcPr>
            <w:tcW w:w="1380" w:type="dxa"/>
            <w:tcBorders>
              <w:top w:val="nil"/>
              <w:left w:val="nil"/>
              <w:bottom w:val="single" w:sz="4" w:space="0" w:color="auto"/>
              <w:right w:val="single" w:sz="4" w:space="0" w:color="auto"/>
            </w:tcBorders>
            <w:shd w:val="clear" w:color="000000" w:fill="FFFFFF"/>
            <w:noWrap/>
            <w:hideMark/>
          </w:tcPr>
          <w:p w14:paraId="782E56AC"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0C8636DD" w14:textId="77777777" w:rsidTr="008F09A5">
        <w:trPr>
          <w:trHeight w:val="310"/>
        </w:trPr>
        <w:tc>
          <w:tcPr>
            <w:tcW w:w="920" w:type="dxa"/>
            <w:vMerge/>
            <w:tcBorders>
              <w:top w:val="single" w:sz="4" w:space="0" w:color="auto"/>
              <w:left w:val="single" w:sz="4" w:space="0" w:color="auto"/>
              <w:bottom w:val="nil"/>
              <w:right w:val="single" w:sz="4" w:space="0" w:color="auto"/>
            </w:tcBorders>
            <w:vAlign w:val="center"/>
            <w:hideMark/>
          </w:tcPr>
          <w:p w14:paraId="767D9A4D"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4B95714F"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French B</w:t>
            </w:r>
          </w:p>
        </w:tc>
        <w:tc>
          <w:tcPr>
            <w:tcW w:w="1380" w:type="dxa"/>
            <w:tcBorders>
              <w:top w:val="nil"/>
              <w:left w:val="nil"/>
              <w:bottom w:val="single" w:sz="4" w:space="0" w:color="auto"/>
              <w:right w:val="single" w:sz="4" w:space="0" w:color="auto"/>
            </w:tcBorders>
            <w:shd w:val="clear" w:color="000000" w:fill="FFFFFF"/>
            <w:hideMark/>
          </w:tcPr>
          <w:p w14:paraId="3F28CEEC"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L62/ZH1</w:t>
            </w:r>
          </w:p>
        </w:tc>
        <w:tc>
          <w:tcPr>
            <w:tcW w:w="1380" w:type="dxa"/>
            <w:tcBorders>
              <w:top w:val="nil"/>
              <w:left w:val="nil"/>
              <w:bottom w:val="single" w:sz="4" w:space="0" w:color="auto"/>
              <w:right w:val="single" w:sz="4" w:space="0" w:color="auto"/>
            </w:tcBorders>
            <w:shd w:val="clear" w:color="000000" w:fill="FFFFFF"/>
            <w:noWrap/>
            <w:hideMark/>
          </w:tcPr>
          <w:p w14:paraId="1B970ACE"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7FFFC5A0" w14:textId="77777777" w:rsidTr="008F09A5">
        <w:trPr>
          <w:trHeight w:val="313"/>
        </w:trPr>
        <w:tc>
          <w:tcPr>
            <w:tcW w:w="920" w:type="dxa"/>
            <w:tcBorders>
              <w:top w:val="single" w:sz="4" w:space="0" w:color="000000"/>
              <w:left w:val="single" w:sz="4" w:space="0" w:color="000000"/>
              <w:bottom w:val="single" w:sz="4" w:space="0" w:color="000000"/>
              <w:right w:val="single" w:sz="4" w:space="0" w:color="000000"/>
            </w:tcBorders>
            <w:shd w:val="clear" w:color="000000" w:fill="00B050"/>
            <w:noWrap/>
            <w:hideMark/>
          </w:tcPr>
          <w:p w14:paraId="13F36E57"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3</w:t>
            </w:r>
          </w:p>
        </w:tc>
        <w:tc>
          <w:tcPr>
            <w:tcW w:w="2220" w:type="dxa"/>
            <w:tcBorders>
              <w:top w:val="single" w:sz="4" w:space="0" w:color="auto"/>
              <w:left w:val="nil"/>
              <w:bottom w:val="single" w:sz="4" w:space="0" w:color="auto"/>
              <w:right w:val="single" w:sz="4" w:space="0" w:color="auto"/>
            </w:tcBorders>
            <w:shd w:val="clear" w:color="000000" w:fill="FFFFFF"/>
            <w:hideMark/>
          </w:tcPr>
          <w:p w14:paraId="7CDCBFF7"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Business Management</w:t>
            </w:r>
          </w:p>
        </w:tc>
        <w:tc>
          <w:tcPr>
            <w:tcW w:w="1380" w:type="dxa"/>
            <w:tcBorders>
              <w:top w:val="nil"/>
              <w:left w:val="single" w:sz="4" w:space="0" w:color="auto"/>
              <w:bottom w:val="single" w:sz="4" w:space="0" w:color="auto"/>
              <w:right w:val="single" w:sz="4" w:space="0" w:color="auto"/>
            </w:tcBorders>
            <w:shd w:val="clear" w:color="000000" w:fill="FFFFFF"/>
            <w:hideMark/>
          </w:tcPr>
          <w:p w14:paraId="3BBD680F"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L63/BM1</w:t>
            </w:r>
          </w:p>
        </w:tc>
        <w:tc>
          <w:tcPr>
            <w:tcW w:w="1380" w:type="dxa"/>
            <w:tcBorders>
              <w:top w:val="nil"/>
              <w:left w:val="nil"/>
              <w:bottom w:val="single" w:sz="4" w:space="0" w:color="auto"/>
              <w:right w:val="single" w:sz="4" w:space="0" w:color="auto"/>
            </w:tcBorders>
            <w:shd w:val="clear" w:color="000000" w:fill="FFFFFF"/>
            <w:noWrap/>
            <w:hideMark/>
          </w:tcPr>
          <w:p w14:paraId="6C4DCEB4"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5E60011B" w14:textId="77777777" w:rsidTr="008F09A5">
        <w:trPr>
          <w:trHeight w:val="310"/>
        </w:trPr>
        <w:tc>
          <w:tcPr>
            <w:tcW w:w="920" w:type="dxa"/>
            <w:vMerge w:val="restart"/>
            <w:tcBorders>
              <w:top w:val="nil"/>
              <w:left w:val="single" w:sz="4" w:space="0" w:color="auto"/>
              <w:bottom w:val="nil"/>
              <w:right w:val="single" w:sz="4" w:space="0" w:color="auto"/>
            </w:tcBorders>
            <w:shd w:val="clear" w:color="000000" w:fill="00B050"/>
            <w:noWrap/>
            <w:hideMark/>
          </w:tcPr>
          <w:p w14:paraId="124D7D3E"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4</w:t>
            </w:r>
          </w:p>
        </w:tc>
        <w:tc>
          <w:tcPr>
            <w:tcW w:w="2220" w:type="dxa"/>
            <w:tcBorders>
              <w:top w:val="single" w:sz="4" w:space="0" w:color="auto"/>
              <w:left w:val="single" w:sz="4" w:space="0" w:color="auto"/>
              <w:bottom w:val="single" w:sz="4" w:space="0" w:color="auto"/>
              <w:right w:val="single" w:sz="4" w:space="0" w:color="auto"/>
            </w:tcBorders>
            <w:shd w:val="clear" w:color="000000" w:fill="FFFFFF"/>
            <w:hideMark/>
          </w:tcPr>
          <w:p w14:paraId="41CA7F93"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Physics</w:t>
            </w:r>
          </w:p>
        </w:tc>
        <w:tc>
          <w:tcPr>
            <w:tcW w:w="1380" w:type="dxa"/>
            <w:tcBorders>
              <w:top w:val="nil"/>
              <w:left w:val="nil"/>
              <w:bottom w:val="single" w:sz="4" w:space="0" w:color="auto"/>
              <w:right w:val="single" w:sz="4" w:space="0" w:color="auto"/>
            </w:tcBorders>
            <w:shd w:val="clear" w:color="000000" w:fill="FFFFFF"/>
            <w:hideMark/>
          </w:tcPr>
          <w:p w14:paraId="108D1242"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L64/PZ1</w:t>
            </w:r>
          </w:p>
        </w:tc>
        <w:tc>
          <w:tcPr>
            <w:tcW w:w="1380" w:type="dxa"/>
            <w:tcBorders>
              <w:top w:val="nil"/>
              <w:left w:val="nil"/>
              <w:bottom w:val="single" w:sz="4" w:space="0" w:color="auto"/>
              <w:right w:val="single" w:sz="4" w:space="0" w:color="auto"/>
            </w:tcBorders>
            <w:shd w:val="clear" w:color="000000" w:fill="FFFFFF"/>
            <w:noWrap/>
            <w:hideMark/>
          </w:tcPr>
          <w:p w14:paraId="0F021804"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1B43F91D" w14:textId="77777777" w:rsidTr="008F09A5">
        <w:trPr>
          <w:trHeight w:val="310"/>
        </w:trPr>
        <w:tc>
          <w:tcPr>
            <w:tcW w:w="920" w:type="dxa"/>
            <w:vMerge/>
            <w:tcBorders>
              <w:top w:val="nil"/>
              <w:left w:val="single" w:sz="4" w:space="0" w:color="auto"/>
              <w:bottom w:val="nil"/>
              <w:right w:val="single" w:sz="4" w:space="0" w:color="auto"/>
            </w:tcBorders>
            <w:vAlign w:val="center"/>
            <w:hideMark/>
          </w:tcPr>
          <w:p w14:paraId="241756BB"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2E670952"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Biology</w:t>
            </w:r>
          </w:p>
        </w:tc>
        <w:tc>
          <w:tcPr>
            <w:tcW w:w="1380" w:type="dxa"/>
            <w:tcBorders>
              <w:top w:val="nil"/>
              <w:left w:val="nil"/>
              <w:bottom w:val="single" w:sz="4" w:space="0" w:color="auto"/>
              <w:right w:val="single" w:sz="4" w:space="0" w:color="auto"/>
            </w:tcBorders>
            <w:shd w:val="clear" w:color="000000" w:fill="FFFFFF"/>
            <w:hideMark/>
          </w:tcPr>
          <w:p w14:paraId="41DD49E8"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L64/BZ1</w:t>
            </w:r>
          </w:p>
        </w:tc>
        <w:tc>
          <w:tcPr>
            <w:tcW w:w="1380" w:type="dxa"/>
            <w:tcBorders>
              <w:top w:val="nil"/>
              <w:left w:val="nil"/>
              <w:bottom w:val="single" w:sz="4" w:space="0" w:color="auto"/>
              <w:right w:val="single" w:sz="4" w:space="0" w:color="auto"/>
            </w:tcBorders>
            <w:shd w:val="clear" w:color="000000" w:fill="FFFFFF"/>
            <w:noWrap/>
            <w:hideMark/>
          </w:tcPr>
          <w:p w14:paraId="61692F2F"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76C87F36" w14:textId="77777777" w:rsidTr="008F09A5">
        <w:trPr>
          <w:trHeight w:val="360"/>
        </w:trPr>
        <w:tc>
          <w:tcPr>
            <w:tcW w:w="920" w:type="dxa"/>
            <w:vMerge w:val="restart"/>
            <w:tcBorders>
              <w:top w:val="single" w:sz="4" w:space="0" w:color="auto"/>
              <w:left w:val="single" w:sz="4" w:space="0" w:color="auto"/>
              <w:bottom w:val="single" w:sz="4" w:space="0" w:color="000000"/>
              <w:right w:val="single" w:sz="4" w:space="0" w:color="auto"/>
            </w:tcBorders>
            <w:shd w:val="clear" w:color="000000" w:fill="00B050"/>
            <w:noWrap/>
            <w:hideMark/>
          </w:tcPr>
          <w:p w14:paraId="19B89B9D"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c>
          <w:tcPr>
            <w:tcW w:w="2220" w:type="dxa"/>
            <w:tcBorders>
              <w:top w:val="nil"/>
              <w:left w:val="single" w:sz="4" w:space="0" w:color="auto"/>
              <w:bottom w:val="single" w:sz="4" w:space="0" w:color="auto"/>
              <w:right w:val="single" w:sz="4" w:space="0" w:color="auto"/>
            </w:tcBorders>
            <w:shd w:val="clear" w:color="000000" w:fill="FFFFFF"/>
            <w:hideMark/>
          </w:tcPr>
          <w:p w14:paraId="5A3693DA"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Maths Applications &amp; Interpretation</w:t>
            </w:r>
          </w:p>
        </w:tc>
        <w:tc>
          <w:tcPr>
            <w:tcW w:w="1380" w:type="dxa"/>
            <w:tcBorders>
              <w:top w:val="nil"/>
              <w:left w:val="nil"/>
              <w:bottom w:val="single" w:sz="4" w:space="0" w:color="auto"/>
              <w:right w:val="single" w:sz="4" w:space="0" w:color="auto"/>
            </w:tcBorders>
            <w:shd w:val="clear" w:color="000000" w:fill="FFFFFF"/>
            <w:hideMark/>
          </w:tcPr>
          <w:p w14:paraId="7AD2E669"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L65/MZ1</w:t>
            </w:r>
          </w:p>
        </w:tc>
        <w:tc>
          <w:tcPr>
            <w:tcW w:w="1380" w:type="dxa"/>
            <w:tcBorders>
              <w:top w:val="nil"/>
              <w:left w:val="nil"/>
              <w:bottom w:val="single" w:sz="4" w:space="0" w:color="auto"/>
              <w:right w:val="single" w:sz="4" w:space="0" w:color="auto"/>
            </w:tcBorders>
            <w:shd w:val="clear" w:color="000000" w:fill="FFFFFF"/>
            <w:noWrap/>
            <w:hideMark/>
          </w:tcPr>
          <w:p w14:paraId="07DE50A5"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3</w:t>
            </w:r>
          </w:p>
        </w:tc>
      </w:tr>
      <w:tr w:rsidR="008F09A5" w:rsidRPr="008F09A5" w14:paraId="4AFB8B4C" w14:textId="77777777" w:rsidTr="008F09A5">
        <w:trPr>
          <w:trHeight w:val="360"/>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04C54071"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1E45F26A"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 xml:space="preserve">Maths </w:t>
            </w:r>
            <w:proofErr w:type="spellStart"/>
            <w:r w:rsidRPr="008F09A5">
              <w:rPr>
                <w:rFonts w:ascii="Calibri" w:eastAsia="Times New Roman" w:hAnsi="Calibri" w:cs="Calibri"/>
                <w:color w:val="000000"/>
                <w:sz w:val="20"/>
                <w:szCs w:val="20"/>
                <w:lang w:eastAsia="en-GB"/>
              </w:rPr>
              <w:t>Analyis</w:t>
            </w:r>
            <w:proofErr w:type="spellEnd"/>
            <w:r w:rsidRPr="008F09A5">
              <w:rPr>
                <w:rFonts w:ascii="Calibri" w:eastAsia="Times New Roman" w:hAnsi="Calibri" w:cs="Calibri"/>
                <w:color w:val="000000"/>
                <w:sz w:val="20"/>
                <w:szCs w:val="20"/>
                <w:lang w:eastAsia="en-GB"/>
              </w:rPr>
              <w:t xml:space="preserve"> and Approaches</w:t>
            </w:r>
          </w:p>
        </w:tc>
        <w:tc>
          <w:tcPr>
            <w:tcW w:w="1380" w:type="dxa"/>
            <w:tcBorders>
              <w:top w:val="nil"/>
              <w:left w:val="nil"/>
              <w:bottom w:val="single" w:sz="4" w:space="0" w:color="auto"/>
              <w:right w:val="single" w:sz="4" w:space="0" w:color="auto"/>
            </w:tcBorders>
            <w:shd w:val="clear" w:color="000000" w:fill="FFFFFF"/>
            <w:hideMark/>
          </w:tcPr>
          <w:p w14:paraId="7C718B4B"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L65/ZM1</w:t>
            </w:r>
          </w:p>
        </w:tc>
        <w:tc>
          <w:tcPr>
            <w:tcW w:w="1380" w:type="dxa"/>
            <w:tcBorders>
              <w:top w:val="nil"/>
              <w:left w:val="nil"/>
              <w:bottom w:val="single" w:sz="4" w:space="0" w:color="auto"/>
              <w:right w:val="single" w:sz="4" w:space="0" w:color="auto"/>
            </w:tcBorders>
            <w:shd w:val="clear" w:color="000000" w:fill="FFFFFF"/>
            <w:noWrap/>
            <w:hideMark/>
          </w:tcPr>
          <w:p w14:paraId="2AF9C4B1"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7E63B35F" w14:textId="77777777" w:rsidTr="008F09A5">
        <w:trPr>
          <w:trHeight w:val="310"/>
        </w:trPr>
        <w:tc>
          <w:tcPr>
            <w:tcW w:w="920" w:type="dxa"/>
            <w:vMerge w:val="restart"/>
            <w:tcBorders>
              <w:top w:val="single" w:sz="4" w:space="0" w:color="auto"/>
              <w:left w:val="single" w:sz="4" w:space="0" w:color="auto"/>
              <w:bottom w:val="nil"/>
              <w:right w:val="single" w:sz="4" w:space="0" w:color="auto"/>
            </w:tcBorders>
            <w:shd w:val="clear" w:color="000000" w:fill="00B050"/>
            <w:noWrap/>
            <w:hideMark/>
          </w:tcPr>
          <w:p w14:paraId="2F1BCA03"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6</w:t>
            </w:r>
          </w:p>
        </w:tc>
        <w:tc>
          <w:tcPr>
            <w:tcW w:w="2220" w:type="dxa"/>
            <w:tcBorders>
              <w:top w:val="nil"/>
              <w:left w:val="single" w:sz="4" w:space="0" w:color="auto"/>
              <w:bottom w:val="single" w:sz="4" w:space="0" w:color="auto"/>
              <w:right w:val="single" w:sz="4" w:space="0" w:color="auto"/>
            </w:tcBorders>
            <w:shd w:val="clear" w:color="000000" w:fill="FFFFFF"/>
            <w:hideMark/>
          </w:tcPr>
          <w:p w14:paraId="5821A20A"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Visual Arts</w:t>
            </w:r>
          </w:p>
        </w:tc>
        <w:tc>
          <w:tcPr>
            <w:tcW w:w="1380" w:type="dxa"/>
            <w:tcBorders>
              <w:top w:val="nil"/>
              <w:left w:val="nil"/>
              <w:bottom w:val="single" w:sz="4" w:space="0" w:color="auto"/>
              <w:right w:val="single" w:sz="4" w:space="0" w:color="auto"/>
            </w:tcBorders>
            <w:shd w:val="clear" w:color="000000" w:fill="FFFFFF"/>
            <w:hideMark/>
          </w:tcPr>
          <w:p w14:paraId="1D524861"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L66/AZ1</w:t>
            </w:r>
          </w:p>
        </w:tc>
        <w:tc>
          <w:tcPr>
            <w:tcW w:w="1380" w:type="dxa"/>
            <w:tcBorders>
              <w:top w:val="nil"/>
              <w:left w:val="nil"/>
              <w:bottom w:val="single" w:sz="4" w:space="0" w:color="auto"/>
              <w:right w:val="single" w:sz="4" w:space="0" w:color="auto"/>
            </w:tcBorders>
            <w:shd w:val="clear" w:color="000000" w:fill="FFFFFF"/>
            <w:noWrap/>
            <w:hideMark/>
          </w:tcPr>
          <w:p w14:paraId="78AF768B"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0E728329" w14:textId="77777777" w:rsidTr="008F09A5">
        <w:trPr>
          <w:trHeight w:val="410"/>
        </w:trPr>
        <w:tc>
          <w:tcPr>
            <w:tcW w:w="920" w:type="dxa"/>
            <w:vMerge/>
            <w:tcBorders>
              <w:top w:val="single" w:sz="4" w:space="0" w:color="auto"/>
              <w:left w:val="single" w:sz="4" w:space="0" w:color="auto"/>
              <w:bottom w:val="nil"/>
              <w:right w:val="single" w:sz="4" w:space="0" w:color="auto"/>
            </w:tcBorders>
            <w:vAlign w:val="center"/>
            <w:hideMark/>
          </w:tcPr>
          <w:p w14:paraId="51E52D89"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6010BB82"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Chemistry</w:t>
            </w:r>
          </w:p>
        </w:tc>
        <w:tc>
          <w:tcPr>
            <w:tcW w:w="1380" w:type="dxa"/>
            <w:tcBorders>
              <w:top w:val="nil"/>
              <w:left w:val="nil"/>
              <w:bottom w:val="single" w:sz="4" w:space="0" w:color="auto"/>
              <w:right w:val="single" w:sz="4" w:space="0" w:color="auto"/>
            </w:tcBorders>
            <w:shd w:val="clear" w:color="000000" w:fill="FFFFFF"/>
            <w:hideMark/>
          </w:tcPr>
          <w:p w14:paraId="7CF642CA"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L66/CZ1</w:t>
            </w:r>
          </w:p>
        </w:tc>
        <w:tc>
          <w:tcPr>
            <w:tcW w:w="1380" w:type="dxa"/>
            <w:tcBorders>
              <w:top w:val="nil"/>
              <w:left w:val="nil"/>
              <w:bottom w:val="single" w:sz="4" w:space="0" w:color="auto"/>
              <w:right w:val="single" w:sz="4" w:space="0" w:color="auto"/>
            </w:tcBorders>
            <w:shd w:val="clear" w:color="000000" w:fill="FFFFFF"/>
            <w:noWrap/>
            <w:hideMark/>
          </w:tcPr>
          <w:p w14:paraId="0E6D340D"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2700C904" w14:textId="77777777" w:rsidTr="008F09A5">
        <w:trPr>
          <w:trHeight w:val="310"/>
        </w:trPr>
        <w:tc>
          <w:tcPr>
            <w:tcW w:w="920" w:type="dxa"/>
            <w:vMerge/>
            <w:tcBorders>
              <w:top w:val="single" w:sz="4" w:space="0" w:color="auto"/>
              <w:left w:val="single" w:sz="4" w:space="0" w:color="auto"/>
              <w:bottom w:val="nil"/>
              <w:right w:val="single" w:sz="4" w:space="0" w:color="auto"/>
            </w:tcBorders>
            <w:vAlign w:val="center"/>
            <w:hideMark/>
          </w:tcPr>
          <w:p w14:paraId="5A1E645B"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5AFCD431"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 xml:space="preserve">Spanish ab initio </w:t>
            </w:r>
          </w:p>
        </w:tc>
        <w:tc>
          <w:tcPr>
            <w:tcW w:w="1380" w:type="dxa"/>
            <w:tcBorders>
              <w:top w:val="nil"/>
              <w:left w:val="nil"/>
              <w:bottom w:val="single" w:sz="4" w:space="0" w:color="auto"/>
              <w:right w:val="single" w:sz="4" w:space="0" w:color="auto"/>
            </w:tcBorders>
            <w:shd w:val="clear" w:color="000000" w:fill="FFFFFF"/>
            <w:hideMark/>
          </w:tcPr>
          <w:p w14:paraId="3065538A"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L66/SZ1</w:t>
            </w:r>
          </w:p>
        </w:tc>
        <w:tc>
          <w:tcPr>
            <w:tcW w:w="1380" w:type="dxa"/>
            <w:tcBorders>
              <w:top w:val="nil"/>
              <w:left w:val="nil"/>
              <w:bottom w:val="single" w:sz="4" w:space="0" w:color="auto"/>
              <w:right w:val="single" w:sz="4" w:space="0" w:color="auto"/>
            </w:tcBorders>
            <w:shd w:val="clear" w:color="000000" w:fill="FFFFFF"/>
            <w:noWrap/>
            <w:hideMark/>
          </w:tcPr>
          <w:p w14:paraId="3A4292A6"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3</w:t>
            </w:r>
          </w:p>
        </w:tc>
      </w:tr>
      <w:tr w:rsidR="008F09A5" w:rsidRPr="008F09A5" w14:paraId="2139B42E" w14:textId="77777777" w:rsidTr="008F09A5">
        <w:trPr>
          <w:trHeight w:val="313"/>
        </w:trPr>
        <w:tc>
          <w:tcPr>
            <w:tcW w:w="920" w:type="dxa"/>
            <w:vMerge/>
            <w:tcBorders>
              <w:top w:val="single" w:sz="4" w:space="0" w:color="auto"/>
              <w:left w:val="single" w:sz="4" w:space="0" w:color="auto"/>
              <w:bottom w:val="nil"/>
              <w:right w:val="single" w:sz="4" w:space="0" w:color="auto"/>
            </w:tcBorders>
            <w:vAlign w:val="center"/>
            <w:hideMark/>
          </w:tcPr>
          <w:p w14:paraId="642C68B5"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p>
        </w:tc>
        <w:tc>
          <w:tcPr>
            <w:tcW w:w="2220" w:type="dxa"/>
            <w:tcBorders>
              <w:top w:val="nil"/>
              <w:left w:val="single" w:sz="4" w:space="0" w:color="auto"/>
              <w:bottom w:val="single" w:sz="4" w:space="0" w:color="auto"/>
              <w:right w:val="single" w:sz="4" w:space="0" w:color="auto"/>
            </w:tcBorders>
            <w:shd w:val="clear" w:color="000000" w:fill="FFFFFF"/>
            <w:hideMark/>
          </w:tcPr>
          <w:p w14:paraId="16B9C1D2"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Geography</w:t>
            </w:r>
          </w:p>
        </w:tc>
        <w:tc>
          <w:tcPr>
            <w:tcW w:w="1380" w:type="dxa"/>
            <w:tcBorders>
              <w:top w:val="nil"/>
              <w:left w:val="nil"/>
              <w:bottom w:val="single" w:sz="4" w:space="0" w:color="auto"/>
              <w:right w:val="single" w:sz="4" w:space="0" w:color="auto"/>
            </w:tcBorders>
            <w:shd w:val="clear" w:color="000000" w:fill="FFFFFF"/>
            <w:hideMark/>
          </w:tcPr>
          <w:p w14:paraId="6F4D5580"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L66/GZ1</w:t>
            </w:r>
          </w:p>
        </w:tc>
        <w:tc>
          <w:tcPr>
            <w:tcW w:w="1380" w:type="dxa"/>
            <w:tcBorders>
              <w:top w:val="nil"/>
              <w:left w:val="nil"/>
              <w:bottom w:val="single" w:sz="4" w:space="0" w:color="auto"/>
              <w:right w:val="single" w:sz="4" w:space="0" w:color="auto"/>
            </w:tcBorders>
            <w:shd w:val="clear" w:color="000000" w:fill="FFFFFF"/>
            <w:noWrap/>
            <w:hideMark/>
          </w:tcPr>
          <w:p w14:paraId="04D602E5"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5</w:t>
            </w:r>
          </w:p>
        </w:tc>
      </w:tr>
      <w:tr w:rsidR="008F09A5" w:rsidRPr="008F09A5" w14:paraId="7324767C" w14:textId="77777777" w:rsidTr="008F09A5">
        <w:trPr>
          <w:trHeight w:val="310"/>
        </w:trPr>
        <w:tc>
          <w:tcPr>
            <w:tcW w:w="920" w:type="dxa"/>
            <w:tcBorders>
              <w:top w:val="single" w:sz="4" w:space="0" w:color="auto"/>
              <w:left w:val="single" w:sz="4" w:space="0" w:color="auto"/>
              <w:bottom w:val="single" w:sz="4" w:space="0" w:color="auto"/>
              <w:right w:val="single" w:sz="4" w:space="0" w:color="auto"/>
            </w:tcBorders>
            <w:shd w:val="clear" w:color="000000" w:fill="00B050"/>
            <w:noWrap/>
            <w:hideMark/>
          </w:tcPr>
          <w:p w14:paraId="3DC209E6"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Core</w:t>
            </w:r>
          </w:p>
        </w:tc>
        <w:tc>
          <w:tcPr>
            <w:tcW w:w="2220" w:type="dxa"/>
            <w:tcBorders>
              <w:top w:val="nil"/>
              <w:left w:val="nil"/>
              <w:bottom w:val="single" w:sz="4" w:space="0" w:color="auto"/>
              <w:right w:val="single" w:sz="4" w:space="0" w:color="auto"/>
            </w:tcBorders>
            <w:shd w:val="clear" w:color="000000" w:fill="FFFFFF"/>
            <w:hideMark/>
          </w:tcPr>
          <w:p w14:paraId="58029771" w14:textId="77777777" w:rsidR="008F09A5" w:rsidRPr="008F09A5" w:rsidRDefault="008F09A5" w:rsidP="008F09A5">
            <w:pPr>
              <w:spacing w:after="0" w:line="240" w:lineRule="auto"/>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TOK</w:t>
            </w:r>
          </w:p>
        </w:tc>
        <w:tc>
          <w:tcPr>
            <w:tcW w:w="1380" w:type="dxa"/>
            <w:tcBorders>
              <w:top w:val="nil"/>
              <w:left w:val="nil"/>
              <w:bottom w:val="single" w:sz="4" w:space="0" w:color="auto"/>
              <w:right w:val="single" w:sz="4" w:space="0" w:color="auto"/>
            </w:tcBorders>
            <w:shd w:val="clear" w:color="000000" w:fill="FFFFFF"/>
            <w:hideMark/>
          </w:tcPr>
          <w:p w14:paraId="7678B08D"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TOK1</w:t>
            </w:r>
          </w:p>
        </w:tc>
        <w:tc>
          <w:tcPr>
            <w:tcW w:w="1380" w:type="dxa"/>
            <w:tcBorders>
              <w:top w:val="nil"/>
              <w:left w:val="nil"/>
              <w:bottom w:val="single" w:sz="4" w:space="0" w:color="auto"/>
              <w:right w:val="single" w:sz="4" w:space="0" w:color="auto"/>
            </w:tcBorders>
            <w:shd w:val="clear" w:color="000000" w:fill="FFFFFF"/>
            <w:noWrap/>
            <w:hideMark/>
          </w:tcPr>
          <w:p w14:paraId="0F19FDA6" w14:textId="77777777" w:rsidR="008F09A5" w:rsidRPr="008F09A5" w:rsidRDefault="008F09A5" w:rsidP="008F09A5">
            <w:pPr>
              <w:spacing w:after="0" w:line="240" w:lineRule="auto"/>
              <w:jc w:val="center"/>
              <w:rPr>
                <w:rFonts w:ascii="Calibri" w:eastAsia="Times New Roman" w:hAnsi="Calibri" w:cs="Calibri"/>
                <w:color w:val="000000"/>
                <w:sz w:val="20"/>
                <w:szCs w:val="20"/>
                <w:lang w:eastAsia="en-GB"/>
              </w:rPr>
            </w:pPr>
            <w:r w:rsidRPr="008F09A5">
              <w:rPr>
                <w:rFonts w:ascii="Calibri" w:eastAsia="Times New Roman" w:hAnsi="Calibri" w:cs="Calibri"/>
                <w:color w:val="000000"/>
                <w:sz w:val="20"/>
                <w:szCs w:val="20"/>
                <w:lang w:eastAsia="en-GB"/>
              </w:rPr>
              <w:t>2</w:t>
            </w:r>
          </w:p>
        </w:tc>
      </w:tr>
    </w:tbl>
    <w:p w14:paraId="629CB7AF" w14:textId="1A0AEDF7" w:rsidR="00C522E1" w:rsidRDefault="00C522E1" w:rsidP="00C522E1">
      <w:pPr>
        <w:rPr>
          <w:rFonts w:cstheme="minorHAnsi"/>
        </w:rPr>
      </w:pPr>
    </w:p>
    <w:p w14:paraId="629CB7B0" w14:textId="77777777" w:rsidR="00576BFB" w:rsidRPr="00576BFB" w:rsidRDefault="00576BFB" w:rsidP="00C522E1">
      <w:pPr>
        <w:rPr>
          <w:rFonts w:cstheme="minorHAnsi"/>
          <w:b/>
          <w:u w:val="single"/>
        </w:rPr>
      </w:pPr>
      <w:r w:rsidRPr="00576BFB">
        <w:rPr>
          <w:rFonts w:cstheme="minorHAnsi"/>
          <w:b/>
          <w:u w:val="single"/>
        </w:rPr>
        <w:t>University Foundation Course</w:t>
      </w:r>
    </w:p>
    <w:tbl>
      <w:tblPr>
        <w:tblW w:w="6060" w:type="dxa"/>
        <w:tblLook w:val="04A0" w:firstRow="1" w:lastRow="0" w:firstColumn="1" w:lastColumn="0" w:noHBand="0" w:noVBand="1"/>
      </w:tblPr>
      <w:tblGrid>
        <w:gridCol w:w="1360"/>
        <w:gridCol w:w="1360"/>
        <w:gridCol w:w="1380"/>
        <w:gridCol w:w="1960"/>
      </w:tblGrid>
      <w:tr w:rsidR="008F09A5" w:rsidRPr="008F09A5" w14:paraId="3F876D9C" w14:textId="77777777" w:rsidTr="008F09A5">
        <w:trPr>
          <w:trHeight w:val="320"/>
        </w:trPr>
        <w:tc>
          <w:tcPr>
            <w:tcW w:w="6060" w:type="dxa"/>
            <w:gridSpan w:val="4"/>
            <w:tcBorders>
              <w:top w:val="single" w:sz="8" w:space="0" w:color="auto"/>
              <w:left w:val="single" w:sz="8" w:space="0" w:color="auto"/>
              <w:bottom w:val="single" w:sz="8" w:space="0" w:color="auto"/>
              <w:right w:val="single" w:sz="8" w:space="0" w:color="000000"/>
            </w:tcBorders>
            <w:shd w:val="clear" w:color="auto" w:fill="auto"/>
            <w:noWrap/>
            <w:hideMark/>
          </w:tcPr>
          <w:p w14:paraId="11B3F33F"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lastRenderedPageBreak/>
              <w:t>Business Foundation Course (UFC) - Upper Sixth</w:t>
            </w:r>
          </w:p>
        </w:tc>
      </w:tr>
      <w:tr w:rsidR="008F09A5" w:rsidRPr="008F09A5" w14:paraId="32C47D4C" w14:textId="77777777" w:rsidTr="008F09A5">
        <w:trPr>
          <w:trHeight w:val="310"/>
        </w:trPr>
        <w:tc>
          <w:tcPr>
            <w:tcW w:w="1360" w:type="dxa"/>
            <w:tcBorders>
              <w:top w:val="nil"/>
              <w:left w:val="single" w:sz="4" w:space="0" w:color="auto"/>
              <w:bottom w:val="single" w:sz="4" w:space="0" w:color="auto"/>
              <w:right w:val="single" w:sz="4" w:space="0" w:color="auto"/>
            </w:tcBorders>
            <w:shd w:val="clear" w:color="000000" w:fill="00B050"/>
            <w:hideMark/>
          </w:tcPr>
          <w:p w14:paraId="4984DC9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Option Bock</w:t>
            </w:r>
          </w:p>
        </w:tc>
        <w:tc>
          <w:tcPr>
            <w:tcW w:w="1360" w:type="dxa"/>
            <w:tcBorders>
              <w:top w:val="nil"/>
              <w:left w:val="nil"/>
              <w:bottom w:val="single" w:sz="4" w:space="0" w:color="auto"/>
              <w:right w:val="single" w:sz="4" w:space="0" w:color="auto"/>
            </w:tcBorders>
            <w:shd w:val="clear" w:color="000000" w:fill="FFFFFF"/>
            <w:hideMark/>
          </w:tcPr>
          <w:p w14:paraId="090EEA9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w:t>
            </w:r>
          </w:p>
        </w:tc>
        <w:tc>
          <w:tcPr>
            <w:tcW w:w="1380" w:type="dxa"/>
            <w:tcBorders>
              <w:top w:val="nil"/>
              <w:left w:val="nil"/>
              <w:bottom w:val="single" w:sz="4" w:space="0" w:color="auto"/>
              <w:right w:val="single" w:sz="4" w:space="0" w:color="auto"/>
            </w:tcBorders>
            <w:shd w:val="clear" w:color="000000" w:fill="FFFFFF"/>
            <w:hideMark/>
          </w:tcPr>
          <w:p w14:paraId="1C4B6281"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Lessons  </w:t>
            </w:r>
          </w:p>
        </w:tc>
        <w:tc>
          <w:tcPr>
            <w:tcW w:w="1960" w:type="dxa"/>
            <w:tcBorders>
              <w:top w:val="nil"/>
              <w:left w:val="nil"/>
              <w:bottom w:val="single" w:sz="4" w:space="0" w:color="auto"/>
              <w:right w:val="single" w:sz="4" w:space="0" w:color="auto"/>
            </w:tcBorders>
            <w:shd w:val="clear" w:color="000000" w:fill="FFFFFF"/>
            <w:hideMark/>
          </w:tcPr>
          <w:p w14:paraId="130E9DB2"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Subject</w:t>
            </w:r>
          </w:p>
        </w:tc>
      </w:tr>
      <w:tr w:rsidR="008F09A5" w:rsidRPr="008F09A5" w14:paraId="4854092A" w14:textId="77777777" w:rsidTr="008F09A5">
        <w:trPr>
          <w:trHeight w:val="620"/>
        </w:trPr>
        <w:tc>
          <w:tcPr>
            <w:tcW w:w="1360" w:type="dxa"/>
            <w:tcBorders>
              <w:top w:val="single" w:sz="4" w:space="0" w:color="auto"/>
              <w:left w:val="single" w:sz="4" w:space="0" w:color="auto"/>
              <w:bottom w:val="single" w:sz="4" w:space="0" w:color="auto"/>
              <w:right w:val="single" w:sz="4" w:space="0" w:color="auto"/>
            </w:tcBorders>
            <w:shd w:val="clear" w:color="000000" w:fill="00B050"/>
            <w:noWrap/>
            <w:hideMark/>
          </w:tcPr>
          <w:p w14:paraId="370798F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w:t>
            </w:r>
          </w:p>
        </w:tc>
        <w:tc>
          <w:tcPr>
            <w:tcW w:w="1360" w:type="dxa"/>
            <w:tcBorders>
              <w:top w:val="single" w:sz="4" w:space="0" w:color="auto"/>
              <w:left w:val="nil"/>
              <w:bottom w:val="single" w:sz="4" w:space="0" w:color="auto"/>
              <w:right w:val="single" w:sz="4" w:space="0" w:color="auto"/>
            </w:tcBorders>
            <w:shd w:val="clear" w:color="000000" w:fill="FFFFFF"/>
            <w:noWrap/>
            <w:hideMark/>
          </w:tcPr>
          <w:p w14:paraId="3983F2B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UFC/BM1</w:t>
            </w:r>
          </w:p>
        </w:tc>
        <w:tc>
          <w:tcPr>
            <w:tcW w:w="1380" w:type="dxa"/>
            <w:tcBorders>
              <w:top w:val="single" w:sz="4" w:space="0" w:color="auto"/>
              <w:left w:val="nil"/>
              <w:bottom w:val="single" w:sz="4" w:space="0" w:color="auto"/>
              <w:right w:val="single" w:sz="4" w:space="0" w:color="auto"/>
            </w:tcBorders>
            <w:shd w:val="clear" w:color="000000" w:fill="FFFFFF"/>
            <w:noWrap/>
            <w:hideMark/>
          </w:tcPr>
          <w:p w14:paraId="1603AFD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14</w:t>
            </w:r>
          </w:p>
        </w:tc>
        <w:tc>
          <w:tcPr>
            <w:tcW w:w="1960" w:type="dxa"/>
            <w:tcBorders>
              <w:top w:val="single" w:sz="4" w:space="0" w:color="auto"/>
              <w:left w:val="nil"/>
              <w:bottom w:val="single" w:sz="4" w:space="0" w:color="auto"/>
              <w:right w:val="single" w:sz="4" w:space="0" w:color="auto"/>
            </w:tcBorders>
            <w:shd w:val="clear" w:color="000000" w:fill="FFFFFF"/>
            <w:hideMark/>
          </w:tcPr>
          <w:p w14:paraId="267DEF5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Business Management</w:t>
            </w:r>
          </w:p>
        </w:tc>
      </w:tr>
      <w:tr w:rsidR="008F09A5" w:rsidRPr="008F09A5" w14:paraId="79541D40" w14:textId="77777777" w:rsidTr="008F09A5">
        <w:trPr>
          <w:trHeight w:val="310"/>
        </w:trPr>
        <w:tc>
          <w:tcPr>
            <w:tcW w:w="1360" w:type="dxa"/>
            <w:tcBorders>
              <w:top w:val="nil"/>
              <w:left w:val="single" w:sz="4" w:space="0" w:color="auto"/>
              <w:bottom w:val="single" w:sz="4" w:space="0" w:color="auto"/>
              <w:right w:val="single" w:sz="4" w:space="0" w:color="auto"/>
            </w:tcBorders>
            <w:shd w:val="clear" w:color="000000" w:fill="00B050"/>
            <w:noWrap/>
            <w:hideMark/>
          </w:tcPr>
          <w:p w14:paraId="5AF0764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1360" w:type="dxa"/>
            <w:tcBorders>
              <w:top w:val="nil"/>
              <w:left w:val="nil"/>
              <w:bottom w:val="single" w:sz="4" w:space="0" w:color="auto"/>
              <w:right w:val="single" w:sz="4" w:space="0" w:color="auto"/>
            </w:tcBorders>
            <w:shd w:val="clear" w:color="000000" w:fill="FFFFFF"/>
            <w:noWrap/>
            <w:hideMark/>
          </w:tcPr>
          <w:p w14:paraId="55F79DAC"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UFC/MA1</w:t>
            </w:r>
          </w:p>
        </w:tc>
        <w:tc>
          <w:tcPr>
            <w:tcW w:w="1380" w:type="dxa"/>
            <w:tcBorders>
              <w:top w:val="nil"/>
              <w:left w:val="nil"/>
              <w:bottom w:val="single" w:sz="4" w:space="0" w:color="auto"/>
              <w:right w:val="single" w:sz="4" w:space="0" w:color="auto"/>
            </w:tcBorders>
            <w:shd w:val="clear" w:color="000000" w:fill="FFFFFF"/>
            <w:noWrap/>
            <w:hideMark/>
          </w:tcPr>
          <w:p w14:paraId="1768BBA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c>
          <w:tcPr>
            <w:tcW w:w="1960" w:type="dxa"/>
            <w:tcBorders>
              <w:top w:val="nil"/>
              <w:left w:val="nil"/>
              <w:bottom w:val="single" w:sz="4" w:space="0" w:color="auto"/>
              <w:right w:val="single" w:sz="4" w:space="0" w:color="auto"/>
            </w:tcBorders>
            <w:shd w:val="clear" w:color="000000" w:fill="FFFFFF"/>
            <w:noWrap/>
            <w:hideMark/>
          </w:tcPr>
          <w:p w14:paraId="27F4E724"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Maths</w:t>
            </w:r>
          </w:p>
        </w:tc>
      </w:tr>
      <w:tr w:rsidR="008F09A5" w:rsidRPr="008F09A5" w14:paraId="5F937C93" w14:textId="77777777" w:rsidTr="008F09A5">
        <w:trPr>
          <w:trHeight w:val="310"/>
        </w:trPr>
        <w:tc>
          <w:tcPr>
            <w:tcW w:w="1360" w:type="dxa"/>
            <w:tcBorders>
              <w:top w:val="nil"/>
              <w:left w:val="single" w:sz="4" w:space="0" w:color="auto"/>
              <w:bottom w:val="single" w:sz="4" w:space="0" w:color="auto"/>
              <w:right w:val="single" w:sz="4" w:space="0" w:color="auto"/>
            </w:tcBorders>
            <w:shd w:val="clear" w:color="000000" w:fill="00B050"/>
            <w:noWrap/>
            <w:hideMark/>
          </w:tcPr>
          <w:p w14:paraId="2AF323E7"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3</w:t>
            </w:r>
          </w:p>
        </w:tc>
        <w:tc>
          <w:tcPr>
            <w:tcW w:w="1360" w:type="dxa"/>
            <w:tcBorders>
              <w:top w:val="nil"/>
              <w:left w:val="nil"/>
              <w:bottom w:val="single" w:sz="4" w:space="0" w:color="auto"/>
              <w:right w:val="single" w:sz="4" w:space="0" w:color="auto"/>
            </w:tcBorders>
            <w:shd w:val="clear" w:color="000000" w:fill="FFFFFF"/>
            <w:noWrap/>
            <w:hideMark/>
          </w:tcPr>
          <w:p w14:paraId="4CB50DF0"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UFC/ES1</w:t>
            </w:r>
          </w:p>
        </w:tc>
        <w:tc>
          <w:tcPr>
            <w:tcW w:w="1380" w:type="dxa"/>
            <w:tcBorders>
              <w:top w:val="nil"/>
              <w:left w:val="nil"/>
              <w:bottom w:val="single" w:sz="4" w:space="0" w:color="auto"/>
              <w:right w:val="single" w:sz="4" w:space="0" w:color="auto"/>
            </w:tcBorders>
            <w:shd w:val="clear" w:color="000000" w:fill="FFFFFF"/>
            <w:noWrap/>
            <w:hideMark/>
          </w:tcPr>
          <w:p w14:paraId="58E492C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c>
          <w:tcPr>
            <w:tcW w:w="1960" w:type="dxa"/>
            <w:tcBorders>
              <w:top w:val="nil"/>
              <w:left w:val="nil"/>
              <w:bottom w:val="single" w:sz="4" w:space="0" w:color="auto"/>
              <w:right w:val="single" w:sz="4" w:space="0" w:color="auto"/>
            </w:tcBorders>
            <w:shd w:val="clear" w:color="000000" w:fill="FFFFFF"/>
            <w:noWrap/>
            <w:hideMark/>
          </w:tcPr>
          <w:p w14:paraId="53E05115"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ESOL</w:t>
            </w:r>
          </w:p>
        </w:tc>
      </w:tr>
      <w:tr w:rsidR="008F09A5" w:rsidRPr="008F09A5" w14:paraId="1BF1B0FC" w14:textId="77777777" w:rsidTr="008F09A5">
        <w:trPr>
          <w:trHeight w:val="313"/>
        </w:trPr>
        <w:tc>
          <w:tcPr>
            <w:tcW w:w="1360" w:type="dxa"/>
            <w:tcBorders>
              <w:top w:val="nil"/>
              <w:left w:val="single" w:sz="4" w:space="0" w:color="auto"/>
              <w:bottom w:val="nil"/>
              <w:right w:val="single" w:sz="4" w:space="0" w:color="auto"/>
            </w:tcBorders>
            <w:shd w:val="clear" w:color="000000" w:fill="00B050"/>
            <w:noWrap/>
            <w:hideMark/>
          </w:tcPr>
          <w:p w14:paraId="381F0D7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4</w:t>
            </w:r>
          </w:p>
        </w:tc>
        <w:tc>
          <w:tcPr>
            <w:tcW w:w="1360" w:type="dxa"/>
            <w:tcBorders>
              <w:top w:val="nil"/>
              <w:left w:val="nil"/>
              <w:bottom w:val="nil"/>
              <w:right w:val="single" w:sz="4" w:space="0" w:color="auto"/>
            </w:tcBorders>
            <w:shd w:val="clear" w:color="000000" w:fill="FFFFFF"/>
            <w:noWrap/>
            <w:hideMark/>
          </w:tcPr>
          <w:p w14:paraId="1A543D9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F6/GA1</w:t>
            </w:r>
          </w:p>
        </w:tc>
        <w:tc>
          <w:tcPr>
            <w:tcW w:w="1380" w:type="dxa"/>
            <w:tcBorders>
              <w:top w:val="nil"/>
              <w:left w:val="nil"/>
              <w:bottom w:val="nil"/>
              <w:right w:val="single" w:sz="4" w:space="0" w:color="auto"/>
            </w:tcBorders>
            <w:shd w:val="clear" w:color="000000" w:fill="FFFFFF"/>
            <w:noWrap/>
            <w:hideMark/>
          </w:tcPr>
          <w:p w14:paraId="2CCB758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1960" w:type="dxa"/>
            <w:tcBorders>
              <w:top w:val="nil"/>
              <w:left w:val="nil"/>
              <w:bottom w:val="nil"/>
              <w:right w:val="single" w:sz="4" w:space="0" w:color="auto"/>
            </w:tcBorders>
            <w:shd w:val="clear" w:color="000000" w:fill="FFFFFF"/>
            <w:noWrap/>
            <w:hideMark/>
          </w:tcPr>
          <w:p w14:paraId="14690501"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 xml:space="preserve">Games </w:t>
            </w:r>
          </w:p>
        </w:tc>
      </w:tr>
      <w:tr w:rsidR="008F09A5" w:rsidRPr="008F09A5" w14:paraId="1B707061" w14:textId="77777777" w:rsidTr="008F09A5">
        <w:trPr>
          <w:trHeight w:val="310"/>
        </w:trPr>
        <w:tc>
          <w:tcPr>
            <w:tcW w:w="13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21F812D"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6</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2DAB55B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UFC/Li1</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14:paraId="21043A6E"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5</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14:paraId="3A42457C"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Study</w:t>
            </w:r>
          </w:p>
        </w:tc>
      </w:tr>
    </w:tbl>
    <w:p w14:paraId="16BECDD1" w14:textId="77777777" w:rsidR="000F65B6" w:rsidRDefault="000F65B6" w:rsidP="00C522E1">
      <w:pPr>
        <w:rPr>
          <w:rFonts w:cstheme="minorHAnsi"/>
          <w:b/>
          <w:u w:val="single"/>
        </w:rPr>
      </w:pPr>
    </w:p>
    <w:p w14:paraId="629CB7B1" w14:textId="03B6CC0D" w:rsidR="00576BFB" w:rsidRPr="008F09A5" w:rsidRDefault="008F09A5" w:rsidP="00C522E1">
      <w:pPr>
        <w:rPr>
          <w:rFonts w:cstheme="minorHAnsi"/>
          <w:b/>
          <w:u w:val="single"/>
        </w:rPr>
      </w:pPr>
      <w:r w:rsidRPr="008F09A5">
        <w:rPr>
          <w:rFonts w:cstheme="minorHAnsi"/>
          <w:b/>
          <w:u w:val="single"/>
        </w:rPr>
        <w:t xml:space="preserve">Intensive English (subject to change </w:t>
      </w:r>
      <w:r>
        <w:rPr>
          <w:rFonts w:cstheme="minorHAnsi"/>
          <w:b/>
          <w:u w:val="single"/>
        </w:rPr>
        <w:t>based on demand</w:t>
      </w:r>
      <w:r w:rsidRPr="008F09A5">
        <w:rPr>
          <w:rFonts w:cstheme="minorHAnsi"/>
          <w:b/>
          <w:u w:val="single"/>
        </w:rPr>
        <w:t>)</w:t>
      </w:r>
    </w:p>
    <w:tbl>
      <w:tblPr>
        <w:tblW w:w="3564" w:type="dxa"/>
        <w:tblLook w:val="04A0" w:firstRow="1" w:lastRow="0" w:firstColumn="1" w:lastColumn="0" w:noHBand="0" w:noVBand="1"/>
      </w:tblPr>
      <w:tblGrid>
        <w:gridCol w:w="1620"/>
        <w:gridCol w:w="984"/>
        <w:gridCol w:w="960"/>
      </w:tblGrid>
      <w:tr w:rsidR="008F09A5" w:rsidRPr="008F09A5" w14:paraId="793513F6" w14:textId="77777777" w:rsidTr="00D91892">
        <w:trPr>
          <w:trHeight w:val="320"/>
        </w:trPr>
        <w:tc>
          <w:tcPr>
            <w:tcW w:w="3564"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14:paraId="2F26A92E"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Intensive English 1</w:t>
            </w:r>
          </w:p>
        </w:tc>
      </w:tr>
      <w:tr w:rsidR="008F09A5" w:rsidRPr="008F09A5" w14:paraId="6001E6D7" w14:textId="77777777" w:rsidTr="00D91892">
        <w:trPr>
          <w:trHeight w:val="310"/>
        </w:trPr>
        <w:tc>
          <w:tcPr>
            <w:tcW w:w="1620" w:type="dxa"/>
            <w:tcBorders>
              <w:top w:val="nil"/>
              <w:left w:val="single" w:sz="4" w:space="0" w:color="auto"/>
              <w:bottom w:val="single" w:sz="4" w:space="0" w:color="auto"/>
              <w:right w:val="single" w:sz="4" w:space="0" w:color="auto"/>
            </w:tcBorders>
            <w:shd w:val="clear" w:color="auto" w:fill="auto"/>
            <w:hideMark/>
          </w:tcPr>
          <w:p w14:paraId="044BC4CC"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Option Bock</w:t>
            </w:r>
          </w:p>
        </w:tc>
        <w:tc>
          <w:tcPr>
            <w:tcW w:w="984" w:type="dxa"/>
            <w:tcBorders>
              <w:top w:val="nil"/>
              <w:left w:val="nil"/>
              <w:bottom w:val="single" w:sz="4" w:space="0" w:color="auto"/>
              <w:right w:val="single" w:sz="4" w:space="0" w:color="auto"/>
            </w:tcBorders>
            <w:shd w:val="clear" w:color="auto" w:fill="auto"/>
            <w:hideMark/>
          </w:tcPr>
          <w:p w14:paraId="69C98678"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 xml:space="preserve">Lessons  </w:t>
            </w:r>
          </w:p>
        </w:tc>
        <w:tc>
          <w:tcPr>
            <w:tcW w:w="960" w:type="dxa"/>
            <w:tcBorders>
              <w:top w:val="nil"/>
              <w:left w:val="nil"/>
              <w:bottom w:val="single" w:sz="4" w:space="0" w:color="auto"/>
              <w:right w:val="single" w:sz="4" w:space="0" w:color="auto"/>
            </w:tcBorders>
            <w:shd w:val="clear" w:color="auto" w:fill="auto"/>
            <w:hideMark/>
          </w:tcPr>
          <w:p w14:paraId="7338AAEB" w14:textId="77777777" w:rsidR="008F09A5" w:rsidRPr="008F09A5" w:rsidRDefault="008F09A5" w:rsidP="008F09A5">
            <w:pPr>
              <w:spacing w:after="0" w:line="240" w:lineRule="auto"/>
              <w:jc w:val="center"/>
              <w:rPr>
                <w:rFonts w:ascii="Calibri" w:eastAsia="Times New Roman" w:hAnsi="Calibri" w:cs="Calibri"/>
                <w:b/>
                <w:bCs/>
                <w:color w:val="000000"/>
                <w:sz w:val="24"/>
                <w:szCs w:val="24"/>
                <w:lang w:eastAsia="en-GB"/>
              </w:rPr>
            </w:pPr>
            <w:r w:rsidRPr="008F09A5">
              <w:rPr>
                <w:rFonts w:ascii="Calibri" w:eastAsia="Times New Roman" w:hAnsi="Calibri" w:cs="Calibri"/>
                <w:b/>
                <w:bCs/>
                <w:color w:val="000000"/>
                <w:sz w:val="24"/>
                <w:szCs w:val="24"/>
                <w:lang w:eastAsia="en-GB"/>
              </w:rPr>
              <w:t>Subject</w:t>
            </w:r>
          </w:p>
        </w:tc>
      </w:tr>
      <w:tr w:rsidR="008F09A5" w:rsidRPr="008F09A5" w14:paraId="1B7532AA" w14:textId="77777777" w:rsidTr="00D91892">
        <w:trPr>
          <w:trHeight w:val="310"/>
        </w:trPr>
        <w:tc>
          <w:tcPr>
            <w:tcW w:w="1620" w:type="dxa"/>
            <w:tcBorders>
              <w:top w:val="single" w:sz="4" w:space="0" w:color="auto"/>
              <w:left w:val="single" w:sz="4" w:space="0" w:color="auto"/>
              <w:bottom w:val="single" w:sz="4" w:space="0" w:color="auto"/>
              <w:right w:val="single" w:sz="4" w:space="0" w:color="auto"/>
            </w:tcBorders>
            <w:shd w:val="clear" w:color="000000" w:fill="00B050"/>
            <w:noWrap/>
            <w:hideMark/>
          </w:tcPr>
          <w:p w14:paraId="4401AE7B"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w:t>
            </w:r>
          </w:p>
        </w:tc>
        <w:tc>
          <w:tcPr>
            <w:tcW w:w="984" w:type="dxa"/>
            <w:tcBorders>
              <w:top w:val="single" w:sz="4" w:space="0" w:color="auto"/>
              <w:left w:val="nil"/>
              <w:bottom w:val="single" w:sz="4" w:space="0" w:color="auto"/>
              <w:right w:val="single" w:sz="4" w:space="0" w:color="auto"/>
            </w:tcBorders>
            <w:shd w:val="clear" w:color="auto" w:fill="auto"/>
            <w:noWrap/>
            <w:hideMark/>
          </w:tcPr>
          <w:p w14:paraId="0F8F7F80"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14</w:t>
            </w:r>
          </w:p>
        </w:tc>
        <w:tc>
          <w:tcPr>
            <w:tcW w:w="960" w:type="dxa"/>
            <w:tcBorders>
              <w:top w:val="single" w:sz="4" w:space="0" w:color="auto"/>
              <w:left w:val="nil"/>
              <w:bottom w:val="single" w:sz="4" w:space="0" w:color="auto"/>
              <w:right w:val="single" w:sz="4" w:space="0" w:color="auto"/>
            </w:tcBorders>
            <w:shd w:val="clear" w:color="auto" w:fill="auto"/>
            <w:hideMark/>
          </w:tcPr>
          <w:p w14:paraId="0F1B0AAC"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ESOL</w:t>
            </w:r>
          </w:p>
        </w:tc>
      </w:tr>
      <w:tr w:rsidR="008F09A5" w:rsidRPr="008F09A5" w14:paraId="0B4F0558" w14:textId="77777777" w:rsidTr="00D91892">
        <w:trPr>
          <w:trHeight w:val="310"/>
        </w:trPr>
        <w:tc>
          <w:tcPr>
            <w:tcW w:w="1620" w:type="dxa"/>
            <w:tcBorders>
              <w:top w:val="nil"/>
              <w:left w:val="single" w:sz="4" w:space="0" w:color="auto"/>
              <w:bottom w:val="single" w:sz="4" w:space="0" w:color="auto"/>
              <w:right w:val="single" w:sz="4" w:space="0" w:color="auto"/>
            </w:tcBorders>
            <w:shd w:val="clear" w:color="000000" w:fill="00B050"/>
            <w:noWrap/>
            <w:hideMark/>
          </w:tcPr>
          <w:p w14:paraId="7A2576DA"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984" w:type="dxa"/>
            <w:tcBorders>
              <w:top w:val="nil"/>
              <w:left w:val="nil"/>
              <w:bottom w:val="single" w:sz="4" w:space="0" w:color="auto"/>
              <w:right w:val="single" w:sz="4" w:space="0" w:color="auto"/>
            </w:tcBorders>
            <w:shd w:val="clear" w:color="auto" w:fill="auto"/>
            <w:noWrap/>
            <w:hideMark/>
          </w:tcPr>
          <w:p w14:paraId="0A4D73E6"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14</w:t>
            </w:r>
          </w:p>
        </w:tc>
        <w:tc>
          <w:tcPr>
            <w:tcW w:w="960" w:type="dxa"/>
            <w:tcBorders>
              <w:top w:val="nil"/>
              <w:left w:val="nil"/>
              <w:bottom w:val="single" w:sz="4" w:space="0" w:color="auto"/>
              <w:right w:val="single" w:sz="4" w:space="0" w:color="auto"/>
            </w:tcBorders>
            <w:shd w:val="clear" w:color="auto" w:fill="auto"/>
            <w:hideMark/>
          </w:tcPr>
          <w:p w14:paraId="5863E4D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ESOL</w:t>
            </w:r>
          </w:p>
        </w:tc>
      </w:tr>
      <w:tr w:rsidR="008F09A5" w:rsidRPr="008F09A5" w14:paraId="5AC2E6E0" w14:textId="77777777" w:rsidTr="00D91892">
        <w:trPr>
          <w:trHeight w:val="310"/>
        </w:trPr>
        <w:tc>
          <w:tcPr>
            <w:tcW w:w="1620" w:type="dxa"/>
            <w:tcBorders>
              <w:top w:val="nil"/>
              <w:left w:val="single" w:sz="4" w:space="0" w:color="auto"/>
              <w:bottom w:val="single" w:sz="4" w:space="0" w:color="auto"/>
              <w:right w:val="single" w:sz="4" w:space="0" w:color="auto"/>
            </w:tcBorders>
            <w:shd w:val="clear" w:color="000000" w:fill="00B050"/>
            <w:noWrap/>
            <w:hideMark/>
          </w:tcPr>
          <w:p w14:paraId="718CB065"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3</w:t>
            </w:r>
          </w:p>
        </w:tc>
        <w:tc>
          <w:tcPr>
            <w:tcW w:w="984" w:type="dxa"/>
            <w:tcBorders>
              <w:top w:val="nil"/>
              <w:left w:val="nil"/>
              <w:bottom w:val="single" w:sz="4" w:space="0" w:color="auto"/>
              <w:right w:val="single" w:sz="4" w:space="0" w:color="auto"/>
            </w:tcBorders>
            <w:shd w:val="clear" w:color="auto" w:fill="auto"/>
            <w:noWrap/>
            <w:hideMark/>
          </w:tcPr>
          <w:p w14:paraId="3D581212"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hideMark/>
          </w:tcPr>
          <w:p w14:paraId="76BA0E48"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r w:rsidRPr="008F09A5">
              <w:rPr>
                <w:rFonts w:ascii="Calibri" w:eastAsia="Times New Roman" w:hAnsi="Calibri" w:cs="Calibri"/>
                <w:color w:val="000000"/>
                <w:sz w:val="24"/>
                <w:szCs w:val="24"/>
                <w:lang w:eastAsia="en-GB"/>
              </w:rPr>
              <w:t>Games</w:t>
            </w:r>
          </w:p>
        </w:tc>
      </w:tr>
      <w:tr w:rsidR="008F09A5" w:rsidRPr="008F09A5" w14:paraId="42746652" w14:textId="77777777" w:rsidTr="00D91892">
        <w:trPr>
          <w:trHeight w:val="320"/>
        </w:trPr>
        <w:tc>
          <w:tcPr>
            <w:tcW w:w="1620" w:type="dxa"/>
            <w:tcBorders>
              <w:top w:val="nil"/>
              <w:left w:val="nil"/>
              <w:bottom w:val="nil"/>
              <w:right w:val="nil"/>
            </w:tcBorders>
            <w:shd w:val="clear" w:color="auto" w:fill="auto"/>
            <w:noWrap/>
            <w:hideMark/>
          </w:tcPr>
          <w:p w14:paraId="02200FFF" w14:textId="77777777" w:rsidR="008F09A5" w:rsidRPr="008F09A5" w:rsidRDefault="008F09A5" w:rsidP="008F09A5">
            <w:pPr>
              <w:spacing w:after="0" w:line="240" w:lineRule="auto"/>
              <w:jc w:val="center"/>
              <w:rPr>
                <w:rFonts w:ascii="Calibri" w:eastAsia="Times New Roman" w:hAnsi="Calibri" w:cs="Calibri"/>
                <w:color w:val="000000"/>
                <w:sz w:val="24"/>
                <w:szCs w:val="24"/>
                <w:lang w:eastAsia="en-GB"/>
              </w:rPr>
            </w:pPr>
          </w:p>
        </w:tc>
        <w:tc>
          <w:tcPr>
            <w:tcW w:w="984" w:type="dxa"/>
            <w:tcBorders>
              <w:top w:val="nil"/>
              <w:left w:val="nil"/>
              <w:bottom w:val="nil"/>
              <w:right w:val="nil"/>
            </w:tcBorders>
            <w:shd w:val="clear" w:color="auto" w:fill="auto"/>
            <w:noWrap/>
            <w:hideMark/>
          </w:tcPr>
          <w:p w14:paraId="23125D57" w14:textId="77777777" w:rsidR="008F09A5" w:rsidRPr="008F09A5" w:rsidRDefault="008F09A5" w:rsidP="008F09A5">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hideMark/>
          </w:tcPr>
          <w:p w14:paraId="129392D3" w14:textId="77777777" w:rsidR="008F09A5" w:rsidRPr="008F09A5" w:rsidRDefault="008F09A5" w:rsidP="008F09A5">
            <w:pPr>
              <w:spacing w:after="0" w:line="240" w:lineRule="auto"/>
              <w:jc w:val="center"/>
              <w:rPr>
                <w:rFonts w:ascii="Times New Roman" w:eastAsia="Times New Roman" w:hAnsi="Times New Roman" w:cs="Times New Roman"/>
                <w:sz w:val="20"/>
                <w:szCs w:val="20"/>
                <w:lang w:eastAsia="en-GB"/>
              </w:rPr>
            </w:pPr>
          </w:p>
        </w:tc>
      </w:tr>
    </w:tbl>
    <w:p w14:paraId="01085E0A" w14:textId="77777777" w:rsidR="008F09A5" w:rsidRPr="00E157C4" w:rsidRDefault="008F09A5" w:rsidP="00C522E1">
      <w:pPr>
        <w:rPr>
          <w:rFonts w:cstheme="minorHAnsi"/>
        </w:rPr>
      </w:pPr>
    </w:p>
    <w:sectPr w:rsidR="008F09A5" w:rsidRPr="00E15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11D8B"/>
    <w:multiLevelType w:val="hybridMultilevel"/>
    <w:tmpl w:val="34BC6A46"/>
    <w:lvl w:ilvl="0" w:tplc="834451B4">
      <w:start w:val="1"/>
      <w:numFmt w:val="bullet"/>
      <w:lvlText w:val="-"/>
      <w:lvlJc w:val="left"/>
      <w:pPr>
        <w:tabs>
          <w:tab w:val="num" w:pos="720"/>
        </w:tabs>
        <w:ind w:left="720" w:hanging="360"/>
      </w:pPr>
      <w:rPr>
        <w:rFonts w:ascii="Times New Roman" w:hAnsi="Times New Roman" w:hint="default"/>
      </w:rPr>
    </w:lvl>
    <w:lvl w:ilvl="1" w:tplc="D1F68298" w:tentative="1">
      <w:start w:val="1"/>
      <w:numFmt w:val="bullet"/>
      <w:lvlText w:val="-"/>
      <w:lvlJc w:val="left"/>
      <w:pPr>
        <w:tabs>
          <w:tab w:val="num" w:pos="1440"/>
        </w:tabs>
        <w:ind w:left="1440" w:hanging="360"/>
      </w:pPr>
      <w:rPr>
        <w:rFonts w:ascii="Times New Roman" w:hAnsi="Times New Roman" w:hint="default"/>
      </w:rPr>
    </w:lvl>
    <w:lvl w:ilvl="2" w:tplc="9EC6C35A" w:tentative="1">
      <w:start w:val="1"/>
      <w:numFmt w:val="bullet"/>
      <w:lvlText w:val="-"/>
      <w:lvlJc w:val="left"/>
      <w:pPr>
        <w:tabs>
          <w:tab w:val="num" w:pos="2160"/>
        </w:tabs>
        <w:ind w:left="2160" w:hanging="360"/>
      </w:pPr>
      <w:rPr>
        <w:rFonts w:ascii="Times New Roman" w:hAnsi="Times New Roman" w:hint="default"/>
      </w:rPr>
    </w:lvl>
    <w:lvl w:ilvl="3" w:tplc="F01ACFE6" w:tentative="1">
      <w:start w:val="1"/>
      <w:numFmt w:val="bullet"/>
      <w:lvlText w:val="-"/>
      <w:lvlJc w:val="left"/>
      <w:pPr>
        <w:tabs>
          <w:tab w:val="num" w:pos="2880"/>
        </w:tabs>
        <w:ind w:left="2880" w:hanging="360"/>
      </w:pPr>
      <w:rPr>
        <w:rFonts w:ascii="Times New Roman" w:hAnsi="Times New Roman" w:hint="default"/>
      </w:rPr>
    </w:lvl>
    <w:lvl w:ilvl="4" w:tplc="5B8A2DB4" w:tentative="1">
      <w:start w:val="1"/>
      <w:numFmt w:val="bullet"/>
      <w:lvlText w:val="-"/>
      <w:lvlJc w:val="left"/>
      <w:pPr>
        <w:tabs>
          <w:tab w:val="num" w:pos="3600"/>
        </w:tabs>
        <w:ind w:left="3600" w:hanging="360"/>
      </w:pPr>
      <w:rPr>
        <w:rFonts w:ascii="Times New Roman" w:hAnsi="Times New Roman" w:hint="default"/>
      </w:rPr>
    </w:lvl>
    <w:lvl w:ilvl="5" w:tplc="B7D62866" w:tentative="1">
      <w:start w:val="1"/>
      <w:numFmt w:val="bullet"/>
      <w:lvlText w:val="-"/>
      <w:lvlJc w:val="left"/>
      <w:pPr>
        <w:tabs>
          <w:tab w:val="num" w:pos="4320"/>
        </w:tabs>
        <w:ind w:left="4320" w:hanging="360"/>
      </w:pPr>
      <w:rPr>
        <w:rFonts w:ascii="Times New Roman" w:hAnsi="Times New Roman" w:hint="default"/>
      </w:rPr>
    </w:lvl>
    <w:lvl w:ilvl="6" w:tplc="5774572C" w:tentative="1">
      <w:start w:val="1"/>
      <w:numFmt w:val="bullet"/>
      <w:lvlText w:val="-"/>
      <w:lvlJc w:val="left"/>
      <w:pPr>
        <w:tabs>
          <w:tab w:val="num" w:pos="5040"/>
        </w:tabs>
        <w:ind w:left="5040" w:hanging="360"/>
      </w:pPr>
      <w:rPr>
        <w:rFonts w:ascii="Times New Roman" w:hAnsi="Times New Roman" w:hint="default"/>
      </w:rPr>
    </w:lvl>
    <w:lvl w:ilvl="7" w:tplc="B7B08D18" w:tentative="1">
      <w:start w:val="1"/>
      <w:numFmt w:val="bullet"/>
      <w:lvlText w:val="-"/>
      <w:lvlJc w:val="left"/>
      <w:pPr>
        <w:tabs>
          <w:tab w:val="num" w:pos="5760"/>
        </w:tabs>
        <w:ind w:left="5760" w:hanging="360"/>
      </w:pPr>
      <w:rPr>
        <w:rFonts w:ascii="Times New Roman" w:hAnsi="Times New Roman" w:hint="default"/>
      </w:rPr>
    </w:lvl>
    <w:lvl w:ilvl="8" w:tplc="6E1A40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DD46053"/>
    <w:multiLevelType w:val="hybridMultilevel"/>
    <w:tmpl w:val="2EB64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3213CB"/>
    <w:multiLevelType w:val="hybridMultilevel"/>
    <w:tmpl w:val="F162E0F4"/>
    <w:lvl w:ilvl="0" w:tplc="0818F8D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1E6D0F"/>
    <w:multiLevelType w:val="hybridMultilevel"/>
    <w:tmpl w:val="3336EA0C"/>
    <w:lvl w:ilvl="0" w:tplc="7B4A4696">
      <w:start w:val="1"/>
      <w:numFmt w:val="bullet"/>
      <w:lvlText w:val="•"/>
      <w:lvlJc w:val="left"/>
      <w:pPr>
        <w:ind w:left="705"/>
      </w:pPr>
      <w:rPr>
        <w:rFonts w:ascii="Arial" w:eastAsia="Arial" w:hAnsi="Arial" w:cs="Arial"/>
        <w:b w:val="0"/>
        <w:i w:val="0"/>
        <w:strike w:val="0"/>
        <w:dstrike w:val="0"/>
        <w:color w:val="323232"/>
        <w:sz w:val="24"/>
        <w:szCs w:val="24"/>
        <w:u w:val="none" w:color="000000"/>
        <w:bdr w:val="none" w:sz="0" w:space="0" w:color="auto"/>
        <w:shd w:val="clear" w:color="auto" w:fill="auto"/>
        <w:vertAlign w:val="baseline"/>
      </w:rPr>
    </w:lvl>
    <w:lvl w:ilvl="1" w:tplc="7876A812">
      <w:start w:val="1"/>
      <w:numFmt w:val="bullet"/>
      <w:lvlText w:val="o"/>
      <w:lvlJc w:val="left"/>
      <w:pPr>
        <w:ind w:left="144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lvl w:ilvl="2" w:tplc="6EC4C1BA">
      <w:start w:val="1"/>
      <w:numFmt w:val="bullet"/>
      <w:lvlText w:val="▪"/>
      <w:lvlJc w:val="left"/>
      <w:pPr>
        <w:ind w:left="216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lvl w:ilvl="3" w:tplc="6FAC9904">
      <w:start w:val="1"/>
      <w:numFmt w:val="bullet"/>
      <w:lvlText w:val="•"/>
      <w:lvlJc w:val="left"/>
      <w:pPr>
        <w:ind w:left="2880"/>
      </w:pPr>
      <w:rPr>
        <w:rFonts w:ascii="Arial" w:eastAsia="Arial" w:hAnsi="Arial" w:cs="Arial"/>
        <w:b w:val="0"/>
        <w:i w:val="0"/>
        <w:strike w:val="0"/>
        <w:dstrike w:val="0"/>
        <w:color w:val="323232"/>
        <w:sz w:val="24"/>
        <w:szCs w:val="24"/>
        <w:u w:val="none" w:color="000000"/>
        <w:bdr w:val="none" w:sz="0" w:space="0" w:color="auto"/>
        <w:shd w:val="clear" w:color="auto" w:fill="auto"/>
        <w:vertAlign w:val="baseline"/>
      </w:rPr>
    </w:lvl>
    <w:lvl w:ilvl="4" w:tplc="B262DB0A">
      <w:start w:val="1"/>
      <w:numFmt w:val="bullet"/>
      <w:lvlText w:val="o"/>
      <w:lvlJc w:val="left"/>
      <w:pPr>
        <w:ind w:left="360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lvl w:ilvl="5" w:tplc="8BE8B210">
      <w:start w:val="1"/>
      <w:numFmt w:val="bullet"/>
      <w:lvlText w:val="▪"/>
      <w:lvlJc w:val="left"/>
      <w:pPr>
        <w:ind w:left="432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lvl w:ilvl="6" w:tplc="C42ECF68">
      <w:start w:val="1"/>
      <w:numFmt w:val="bullet"/>
      <w:lvlText w:val="•"/>
      <w:lvlJc w:val="left"/>
      <w:pPr>
        <w:ind w:left="5040"/>
      </w:pPr>
      <w:rPr>
        <w:rFonts w:ascii="Arial" w:eastAsia="Arial" w:hAnsi="Arial" w:cs="Arial"/>
        <w:b w:val="0"/>
        <w:i w:val="0"/>
        <w:strike w:val="0"/>
        <w:dstrike w:val="0"/>
        <w:color w:val="323232"/>
        <w:sz w:val="24"/>
        <w:szCs w:val="24"/>
        <w:u w:val="none" w:color="000000"/>
        <w:bdr w:val="none" w:sz="0" w:space="0" w:color="auto"/>
        <w:shd w:val="clear" w:color="auto" w:fill="auto"/>
        <w:vertAlign w:val="baseline"/>
      </w:rPr>
    </w:lvl>
    <w:lvl w:ilvl="7" w:tplc="89A2AA2E">
      <w:start w:val="1"/>
      <w:numFmt w:val="bullet"/>
      <w:lvlText w:val="o"/>
      <w:lvlJc w:val="left"/>
      <w:pPr>
        <w:ind w:left="576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lvl w:ilvl="8" w:tplc="26F29040">
      <w:start w:val="1"/>
      <w:numFmt w:val="bullet"/>
      <w:lvlText w:val="▪"/>
      <w:lvlJc w:val="left"/>
      <w:pPr>
        <w:ind w:left="6480"/>
      </w:pPr>
      <w:rPr>
        <w:rFonts w:ascii="Segoe UI Symbol" w:eastAsia="Segoe UI Symbol" w:hAnsi="Segoe UI Symbol" w:cs="Segoe UI Symbol"/>
        <w:b w:val="0"/>
        <w:i w:val="0"/>
        <w:strike w:val="0"/>
        <w:dstrike w:val="0"/>
        <w:color w:val="323232"/>
        <w:sz w:val="24"/>
        <w:szCs w:val="24"/>
        <w:u w:val="none" w:color="000000"/>
        <w:bdr w:val="none" w:sz="0" w:space="0" w:color="auto"/>
        <w:shd w:val="clear" w:color="auto" w:fill="auto"/>
        <w:vertAlign w:val="baseline"/>
      </w:rPr>
    </w:lvl>
  </w:abstractNum>
  <w:abstractNum w:abstractNumId="4" w15:restartNumberingAfterBreak="0">
    <w:nsid w:val="72E2140A"/>
    <w:multiLevelType w:val="hybridMultilevel"/>
    <w:tmpl w:val="E892CD3C"/>
    <w:lvl w:ilvl="0" w:tplc="F0906CB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1E0850">
      <w:start w:val="1"/>
      <w:numFmt w:val="bullet"/>
      <w:lvlText w:val="o"/>
      <w:lvlJc w:val="left"/>
      <w:pPr>
        <w:ind w:left="1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520910">
      <w:start w:val="1"/>
      <w:numFmt w:val="bullet"/>
      <w:lvlText w:val="▪"/>
      <w:lvlJc w:val="left"/>
      <w:pPr>
        <w:ind w:left="2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720914">
      <w:start w:val="1"/>
      <w:numFmt w:val="bullet"/>
      <w:lvlText w:val="•"/>
      <w:lvlJc w:val="left"/>
      <w:pPr>
        <w:ind w:left="2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82A82">
      <w:start w:val="1"/>
      <w:numFmt w:val="bullet"/>
      <w:lvlText w:val="o"/>
      <w:lvlJc w:val="left"/>
      <w:pPr>
        <w:ind w:left="3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DE2D3A">
      <w:start w:val="1"/>
      <w:numFmt w:val="bullet"/>
      <w:lvlText w:val="▪"/>
      <w:lvlJc w:val="left"/>
      <w:pPr>
        <w:ind w:left="4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F24522">
      <w:start w:val="1"/>
      <w:numFmt w:val="bullet"/>
      <w:lvlText w:val="•"/>
      <w:lvlJc w:val="left"/>
      <w:pPr>
        <w:ind w:left="4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D63942">
      <w:start w:val="1"/>
      <w:numFmt w:val="bullet"/>
      <w:lvlText w:val="o"/>
      <w:lvlJc w:val="left"/>
      <w:pPr>
        <w:ind w:left="5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443068">
      <w:start w:val="1"/>
      <w:numFmt w:val="bullet"/>
      <w:lvlText w:val="▪"/>
      <w:lvlJc w:val="left"/>
      <w:pPr>
        <w:ind w:left="6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D3"/>
    <w:rsid w:val="000149B6"/>
    <w:rsid w:val="00037453"/>
    <w:rsid w:val="000524A5"/>
    <w:rsid w:val="00082BE8"/>
    <w:rsid w:val="000A391F"/>
    <w:rsid w:val="000D1291"/>
    <w:rsid w:val="000F65B6"/>
    <w:rsid w:val="00132060"/>
    <w:rsid w:val="00142C17"/>
    <w:rsid w:val="0014598D"/>
    <w:rsid w:val="00177E70"/>
    <w:rsid w:val="001B7BA7"/>
    <w:rsid w:val="002160A1"/>
    <w:rsid w:val="002500B8"/>
    <w:rsid w:val="0025210F"/>
    <w:rsid w:val="002578CC"/>
    <w:rsid w:val="002E70D3"/>
    <w:rsid w:val="002F6705"/>
    <w:rsid w:val="00356FA5"/>
    <w:rsid w:val="003B47C8"/>
    <w:rsid w:val="003B7035"/>
    <w:rsid w:val="00440D0F"/>
    <w:rsid w:val="00442A64"/>
    <w:rsid w:val="004601A3"/>
    <w:rsid w:val="004747DC"/>
    <w:rsid w:val="004B19D5"/>
    <w:rsid w:val="004D3DAA"/>
    <w:rsid w:val="004F121E"/>
    <w:rsid w:val="005464E6"/>
    <w:rsid w:val="00574CE9"/>
    <w:rsid w:val="00576BFB"/>
    <w:rsid w:val="005A348B"/>
    <w:rsid w:val="00656F51"/>
    <w:rsid w:val="0068344D"/>
    <w:rsid w:val="007074CD"/>
    <w:rsid w:val="00717AA9"/>
    <w:rsid w:val="00722329"/>
    <w:rsid w:val="00742374"/>
    <w:rsid w:val="00777FF1"/>
    <w:rsid w:val="007854A7"/>
    <w:rsid w:val="007D396B"/>
    <w:rsid w:val="00806FE9"/>
    <w:rsid w:val="008A4AAA"/>
    <w:rsid w:val="008B3B1F"/>
    <w:rsid w:val="008F09A5"/>
    <w:rsid w:val="009071EE"/>
    <w:rsid w:val="009241EE"/>
    <w:rsid w:val="00956398"/>
    <w:rsid w:val="009636F5"/>
    <w:rsid w:val="0099264F"/>
    <w:rsid w:val="009C4840"/>
    <w:rsid w:val="00A34E65"/>
    <w:rsid w:val="00A43A48"/>
    <w:rsid w:val="00A92FAF"/>
    <w:rsid w:val="00A93CDA"/>
    <w:rsid w:val="00A95398"/>
    <w:rsid w:val="00AA4385"/>
    <w:rsid w:val="00AA6C6C"/>
    <w:rsid w:val="00B01B4C"/>
    <w:rsid w:val="00B50A4B"/>
    <w:rsid w:val="00B65BE7"/>
    <w:rsid w:val="00B73445"/>
    <w:rsid w:val="00BE70C1"/>
    <w:rsid w:val="00C23F40"/>
    <w:rsid w:val="00C43114"/>
    <w:rsid w:val="00C522E1"/>
    <w:rsid w:val="00C553CF"/>
    <w:rsid w:val="00C9244C"/>
    <w:rsid w:val="00CE11AE"/>
    <w:rsid w:val="00CE48D6"/>
    <w:rsid w:val="00CF7AEC"/>
    <w:rsid w:val="00D344A6"/>
    <w:rsid w:val="00D91892"/>
    <w:rsid w:val="00DA5D69"/>
    <w:rsid w:val="00DB3143"/>
    <w:rsid w:val="00DE0C34"/>
    <w:rsid w:val="00DE723C"/>
    <w:rsid w:val="00DF1EEF"/>
    <w:rsid w:val="00E102BE"/>
    <w:rsid w:val="00E157C4"/>
    <w:rsid w:val="00EA0333"/>
    <w:rsid w:val="00EF7CDA"/>
    <w:rsid w:val="00F05FE4"/>
    <w:rsid w:val="00F31362"/>
    <w:rsid w:val="00F3446B"/>
    <w:rsid w:val="00F354FB"/>
    <w:rsid w:val="00F71CA3"/>
    <w:rsid w:val="00F9094E"/>
    <w:rsid w:val="00FA2EE1"/>
    <w:rsid w:val="00FB5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CB5C3"/>
  <w15:chartTrackingRefBased/>
  <w15:docId w15:val="{466E9170-E089-48D2-8EA1-FAEFE263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A391F"/>
    <w:pPr>
      <w:keepNext/>
      <w:keepLines/>
      <w:spacing w:after="0"/>
      <w:ind w:left="10" w:hanging="10"/>
      <w:outlineLvl w:val="0"/>
    </w:pPr>
    <w:rPr>
      <w:rFonts w:ascii="Palatino Linotype" w:eastAsia="Palatino Linotype" w:hAnsi="Palatino Linotype" w:cs="Palatino Linotype"/>
      <w:color w:val="365F91"/>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4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4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48D6"/>
    <w:rPr>
      <w:rFonts w:ascii="Times New Roman" w:hAnsi="Times New Roman" w:cs="Times New Roman"/>
      <w:sz w:val="24"/>
      <w:szCs w:val="24"/>
    </w:rPr>
  </w:style>
  <w:style w:type="table" w:customStyle="1" w:styleId="TableGrid3">
    <w:name w:val="Table Grid3"/>
    <w:basedOn w:val="TableNormal"/>
    <w:next w:val="TableGrid"/>
    <w:uiPriority w:val="39"/>
    <w:rsid w:val="00FB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65BE7"/>
    <w:rPr>
      <w:color w:val="0000FF"/>
      <w:u w:val="single"/>
    </w:rPr>
  </w:style>
  <w:style w:type="paragraph" w:styleId="ListParagraph">
    <w:name w:val="List Paragraph"/>
    <w:basedOn w:val="Normal"/>
    <w:uiPriority w:val="34"/>
    <w:qFormat/>
    <w:rsid w:val="00F31362"/>
    <w:pPr>
      <w:ind w:left="720"/>
      <w:contextualSpacing/>
    </w:pPr>
  </w:style>
  <w:style w:type="character" w:customStyle="1" w:styleId="normaltextrun">
    <w:name w:val="normaltextrun"/>
    <w:basedOn w:val="DefaultParagraphFont"/>
    <w:rsid w:val="00356FA5"/>
  </w:style>
  <w:style w:type="character" w:customStyle="1" w:styleId="eop">
    <w:name w:val="eop"/>
    <w:basedOn w:val="DefaultParagraphFont"/>
    <w:rsid w:val="00356FA5"/>
  </w:style>
  <w:style w:type="paragraph" w:customStyle="1" w:styleId="paragraph">
    <w:name w:val="paragraph"/>
    <w:basedOn w:val="Normal"/>
    <w:rsid w:val="00356FA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DA5D69"/>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A391F"/>
    <w:rPr>
      <w:rFonts w:ascii="Palatino Linotype" w:eastAsia="Palatino Linotype" w:hAnsi="Palatino Linotype" w:cs="Palatino Linotype"/>
      <w:color w:val="365F91"/>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4426">
      <w:bodyDiv w:val="1"/>
      <w:marLeft w:val="0"/>
      <w:marRight w:val="0"/>
      <w:marTop w:val="0"/>
      <w:marBottom w:val="0"/>
      <w:divBdr>
        <w:top w:val="none" w:sz="0" w:space="0" w:color="auto"/>
        <w:left w:val="none" w:sz="0" w:space="0" w:color="auto"/>
        <w:bottom w:val="none" w:sz="0" w:space="0" w:color="auto"/>
        <w:right w:val="none" w:sz="0" w:space="0" w:color="auto"/>
      </w:divBdr>
    </w:div>
    <w:div w:id="484586683">
      <w:bodyDiv w:val="1"/>
      <w:marLeft w:val="0"/>
      <w:marRight w:val="0"/>
      <w:marTop w:val="0"/>
      <w:marBottom w:val="0"/>
      <w:divBdr>
        <w:top w:val="none" w:sz="0" w:space="0" w:color="auto"/>
        <w:left w:val="none" w:sz="0" w:space="0" w:color="auto"/>
        <w:bottom w:val="none" w:sz="0" w:space="0" w:color="auto"/>
        <w:right w:val="none" w:sz="0" w:space="0" w:color="auto"/>
      </w:divBdr>
    </w:div>
    <w:div w:id="938177315">
      <w:bodyDiv w:val="1"/>
      <w:marLeft w:val="0"/>
      <w:marRight w:val="0"/>
      <w:marTop w:val="0"/>
      <w:marBottom w:val="0"/>
      <w:divBdr>
        <w:top w:val="none" w:sz="0" w:space="0" w:color="auto"/>
        <w:left w:val="none" w:sz="0" w:space="0" w:color="auto"/>
        <w:bottom w:val="none" w:sz="0" w:space="0" w:color="auto"/>
        <w:right w:val="none" w:sz="0" w:space="0" w:color="auto"/>
      </w:divBdr>
    </w:div>
    <w:div w:id="956376102">
      <w:bodyDiv w:val="1"/>
      <w:marLeft w:val="0"/>
      <w:marRight w:val="0"/>
      <w:marTop w:val="0"/>
      <w:marBottom w:val="0"/>
      <w:divBdr>
        <w:top w:val="none" w:sz="0" w:space="0" w:color="auto"/>
        <w:left w:val="none" w:sz="0" w:space="0" w:color="auto"/>
        <w:bottom w:val="none" w:sz="0" w:space="0" w:color="auto"/>
        <w:right w:val="none" w:sz="0" w:space="0" w:color="auto"/>
      </w:divBdr>
    </w:div>
    <w:div w:id="1041125870">
      <w:bodyDiv w:val="1"/>
      <w:marLeft w:val="0"/>
      <w:marRight w:val="0"/>
      <w:marTop w:val="0"/>
      <w:marBottom w:val="0"/>
      <w:divBdr>
        <w:top w:val="none" w:sz="0" w:space="0" w:color="auto"/>
        <w:left w:val="none" w:sz="0" w:space="0" w:color="auto"/>
        <w:bottom w:val="none" w:sz="0" w:space="0" w:color="auto"/>
        <w:right w:val="none" w:sz="0" w:space="0" w:color="auto"/>
      </w:divBdr>
    </w:div>
    <w:div w:id="1172984762">
      <w:bodyDiv w:val="1"/>
      <w:marLeft w:val="0"/>
      <w:marRight w:val="0"/>
      <w:marTop w:val="0"/>
      <w:marBottom w:val="0"/>
      <w:divBdr>
        <w:top w:val="none" w:sz="0" w:space="0" w:color="auto"/>
        <w:left w:val="none" w:sz="0" w:space="0" w:color="auto"/>
        <w:bottom w:val="none" w:sz="0" w:space="0" w:color="auto"/>
        <w:right w:val="none" w:sz="0" w:space="0" w:color="auto"/>
      </w:divBdr>
    </w:div>
    <w:div w:id="1328636819">
      <w:bodyDiv w:val="1"/>
      <w:marLeft w:val="0"/>
      <w:marRight w:val="0"/>
      <w:marTop w:val="0"/>
      <w:marBottom w:val="0"/>
      <w:divBdr>
        <w:top w:val="none" w:sz="0" w:space="0" w:color="auto"/>
        <w:left w:val="none" w:sz="0" w:space="0" w:color="auto"/>
        <w:bottom w:val="none" w:sz="0" w:space="0" w:color="auto"/>
        <w:right w:val="none" w:sz="0" w:space="0" w:color="auto"/>
      </w:divBdr>
    </w:div>
    <w:div w:id="1629387616">
      <w:bodyDiv w:val="1"/>
      <w:marLeft w:val="0"/>
      <w:marRight w:val="0"/>
      <w:marTop w:val="0"/>
      <w:marBottom w:val="0"/>
      <w:divBdr>
        <w:top w:val="none" w:sz="0" w:space="0" w:color="auto"/>
        <w:left w:val="none" w:sz="0" w:space="0" w:color="auto"/>
        <w:bottom w:val="none" w:sz="0" w:space="0" w:color="auto"/>
        <w:right w:val="none" w:sz="0" w:space="0" w:color="auto"/>
      </w:divBdr>
    </w:div>
    <w:div w:id="1761097355">
      <w:bodyDiv w:val="1"/>
      <w:marLeft w:val="0"/>
      <w:marRight w:val="0"/>
      <w:marTop w:val="0"/>
      <w:marBottom w:val="0"/>
      <w:divBdr>
        <w:top w:val="none" w:sz="0" w:space="0" w:color="auto"/>
        <w:left w:val="none" w:sz="0" w:space="0" w:color="auto"/>
        <w:bottom w:val="none" w:sz="0" w:space="0" w:color="auto"/>
        <w:right w:val="none" w:sz="0" w:space="0" w:color="auto"/>
      </w:divBdr>
    </w:div>
    <w:div w:id="1814565668">
      <w:bodyDiv w:val="1"/>
      <w:marLeft w:val="0"/>
      <w:marRight w:val="0"/>
      <w:marTop w:val="0"/>
      <w:marBottom w:val="0"/>
      <w:divBdr>
        <w:top w:val="none" w:sz="0" w:space="0" w:color="auto"/>
        <w:left w:val="none" w:sz="0" w:space="0" w:color="auto"/>
        <w:bottom w:val="none" w:sz="0" w:space="0" w:color="auto"/>
        <w:right w:val="none" w:sz="0" w:space="0" w:color="auto"/>
      </w:divBdr>
      <w:divsChild>
        <w:div w:id="283854504">
          <w:marLeft w:val="0"/>
          <w:marRight w:val="0"/>
          <w:marTop w:val="0"/>
          <w:marBottom w:val="0"/>
          <w:divBdr>
            <w:top w:val="none" w:sz="0" w:space="0" w:color="auto"/>
            <w:left w:val="none" w:sz="0" w:space="0" w:color="auto"/>
            <w:bottom w:val="none" w:sz="0" w:space="0" w:color="auto"/>
            <w:right w:val="none" w:sz="0" w:space="0" w:color="auto"/>
          </w:divBdr>
        </w:div>
        <w:div w:id="500392252">
          <w:marLeft w:val="0"/>
          <w:marRight w:val="0"/>
          <w:marTop w:val="0"/>
          <w:marBottom w:val="0"/>
          <w:divBdr>
            <w:top w:val="none" w:sz="0" w:space="0" w:color="auto"/>
            <w:left w:val="none" w:sz="0" w:space="0" w:color="auto"/>
            <w:bottom w:val="none" w:sz="0" w:space="0" w:color="auto"/>
            <w:right w:val="none" w:sz="0" w:space="0" w:color="auto"/>
          </w:divBdr>
        </w:div>
        <w:div w:id="781262504">
          <w:marLeft w:val="0"/>
          <w:marRight w:val="0"/>
          <w:marTop w:val="0"/>
          <w:marBottom w:val="0"/>
          <w:divBdr>
            <w:top w:val="none" w:sz="0" w:space="0" w:color="auto"/>
            <w:left w:val="none" w:sz="0" w:space="0" w:color="auto"/>
            <w:bottom w:val="none" w:sz="0" w:space="0" w:color="auto"/>
            <w:right w:val="none" w:sz="0" w:space="0" w:color="auto"/>
          </w:divBdr>
        </w:div>
        <w:div w:id="800809261">
          <w:marLeft w:val="0"/>
          <w:marRight w:val="0"/>
          <w:marTop w:val="0"/>
          <w:marBottom w:val="0"/>
          <w:divBdr>
            <w:top w:val="none" w:sz="0" w:space="0" w:color="auto"/>
            <w:left w:val="none" w:sz="0" w:space="0" w:color="auto"/>
            <w:bottom w:val="none" w:sz="0" w:space="0" w:color="auto"/>
            <w:right w:val="none" w:sz="0" w:space="0" w:color="auto"/>
          </w:divBdr>
        </w:div>
      </w:divsChild>
    </w:div>
    <w:div w:id="18529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docs.google.com/forms/d/e/1FAIpQLSel4Ae7rKCCgvwOc-K5ubSswOADsan3p0AL1nPycYJeX1Zv5Q/viewfor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buckswood.co.uk/academic/access-time/" TargetMode="External"/><Relationship Id="rId17" Type="http://schemas.openxmlformats.org/officeDocument/2006/relationships/hyperlink" Target="https://docs.google.com/forms/d/e/1FAIpQLSdsVifzHq86dOVhltfV8dSceSuQDItqbAZtPOJznAy6LYj6VA/viewfor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hyperlink" Target="https://docs.google.com/forms/d/e/1FAIpQLScP2eNoi92_-96iVzMDb29Tj4bp_W7Bm0yO7tWo60PMuec4sw/viewfor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uckswood.co.uk/wp-content/uploads/2021/07/Summary-of-the-rules-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5491</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Shaw</dc:creator>
  <cp:keywords/>
  <dc:description/>
  <cp:lastModifiedBy>Michael Shaw</cp:lastModifiedBy>
  <cp:revision>2</cp:revision>
  <dcterms:created xsi:type="dcterms:W3CDTF">2023-11-04T09:57:00Z</dcterms:created>
  <dcterms:modified xsi:type="dcterms:W3CDTF">2023-11-04T09:57:00Z</dcterms:modified>
</cp:coreProperties>
</file>