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478A" w:rsidRPr="00895AFA" w:rsidRDefault="00895AFA" w:rsidP="00694138">
      <w:pPr>
        <w:jc w:val="center"/>
        <w:rPr>
          <w:rFonts w:ascii="Comic Sans MS" w:hAnsi="Comic Sans MS"/>
          <w:b/>
          <w:u w:val="single"/>
        </w:rPr>
      </w:pPr>
      <w:r>
        <w:rPr>
          <w:rFonts w:ascii="Comic Sans MS" w:hAnsi="Comic Sans MS"/>
          <w:b/>
          <w:u w:val="single"/>
        </w:rPr>
        <w:t xml:space="preserve">Starter - </w:t>
      </w:r>
      <w:r w:rsidR="00CC478A" w:rsidRPr="00895AFA">
        <w:rPr>
          <w:rFonts w:ascii="Comic Sans MS" w:hAnsi="Comic Sans MS"/>
          <w:b/>
          <w:u w:val="single"/>
        </w:rPr>
        <w:t>How can we protect ourselves from unsafe sex?</w:t>
      </w:r>
    </w:p>
    <w:p w:rsidR="007552C3" w:rsidRDefault="00A82210">
      <w:pPr>
        <w:rPr>
          <w:rFonts w:ascii="Comic Sans MS" w:hAnsi="Comic Sans MS"/>
        </w:rPr>
      </w:pPr>
      <w:r>
        <w:rPr>
          <w:rFonts w:ascii="Comic Sans MS" w:hAnsi="Comic Sans MS"/>
        </w:rPr>
        <w:t xml:space="preserve">Number </w:t>
      </w:r>
      <w:r w:rsidR="00CC478A">
        <w:rPr>
          <w:rFonts w:ascii="Comic Sans MS" w:hAnsi="Comic Sans MS"/>
        </w:rPr>
        <w:t>the storyboard in the correct order to remind yourself how babies are usually made and how a man and a woman traditionally ‘make love’.</w:t>
      </w:r>
    </w:p>
    <w:tbl>
      <w:tblPr>
        <w:tblStyle w:val="TableGrid"/>
        <w:tblpPr w:leftFromText="180" w:rightFromText="180" w:vertAnchor="page" w:horzAnchor="margin" w:tblpY="3481"/>
        <w:tblW w:w="0" w:type="auto"/>
        <w:tblLook w:val="04A0" w:firstRow="1" w:lastRow="0" w:firstColumn="1" w:lastColumn="0" w:noHBand="0" w:noVBand="1"/>
      </w:tblPr>
      <w:tblGrid>
        <w:gridCol w:w="3080"/>
        <w:gridCol w:w="3081"/>
        <w:gridCol w:w="3081"/>
      </w:tblGrid>
      <w:tr w:rsidR="00895AFA" w:rsidTr="00895AFA">
        <w:tc>
          <w:tcPr>
            <w:tcW w:w="3080" w:type="dxa"/>
          </w:tcPr>
          <w:p w:rsidR="00895AFA" w:rsidRPr="00CC478A" w:rsidRDefault="00895AFA" w:rsidP="002D27D7">
            <w:pPr>
              <w:rPr>
                <w:rFonts w:ascii="Comic Sans MS" w:hAnsi="Comic Sans MS"/>
              </w:rPr>
            </w:pPr>
            <w:r>
              <w:rPr>
                <w:noProof/>
                <w:lang w:eastAsia="en-GB"/>
              </w:rPr>
              <w:drawing>
                <wp:anchor distT="0" distB="0" distL="114300" distR="114300" simplePos="0" relativeHeight="251662336" behindDoc="0" locked="0" layoutInCell="1" allowOverlap="1">
                  <wp:simplePos x="0" y="0"/>
                  <wp:positionH relativeFrom="column">
                    <wp:posOffset>1151890</wp:posOffset>
                  </wp:positionH>
                  <wp:positionV relativeFrom="paragraph">
                    <wp:posOffset>1031875</wp:posOffset>
                  </wp:positionV>
                  <wp:extent cx="665480" cy="695325"/>
                  <wp:effectExtent l="0" t="0" r="1270" b="9525"/>
                  <wp:wrapNone/>
                  <wp:docPr id="4" name="Picture 4" descr="http://us.123rf.com/400wm/400/400/compuinfoto/compuinfoto1102/compuinfoto110200018/8801122-man-and-woman-in-lo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us.123rf.com/400wm/400/400/compuinfoto/compuinfoto1102/compuinfoto110200018/8801122-man-and-woman-in-lov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65480" cy="695325"/>
                          </a:xfrm>
                          <a:prstGeom prst="rect">
                            <a:avLst/>
                          </a:prstGeom>
                          <a:noFill/>
                          <a:ln>
                            <a:noFill/>
                          </a:ln>
                        </pic:spPr>
                      </pic:pic>
                    </a:graphicData>
                  </a:graphic>
                </wp:anchor>
              </w:drawing>
            </w:r>
            <w:r>
              <w:rPr>
                <w:rFonts w:ascii="Comic Sans MS" w:hAnsi="Comic Sans MS"/>
              </w:rPr>
              <w:t xml:space="preserve">A) </w:t>
            </w:r>
            <w:r w:rsidRPr="00CC478A">
              <w:rPr>
                <w:rFonts w:ascii="Comic Sans MS" w:hAnsi="Comic Sans MS"/>
              </w:rPr>
              <w:t>A man and a woman</w:t>
            </w:r>
            <w:r>
              <w:rPr>
                <w:rFonts w:ascii="Comic Sans MS" w:hAnsi="Comic Sans MS"/>
              </w:rPr>
              <w:t xml:space="preserve"> who</w:t>
            </w:r>
            <w:r w:rsidRPr="00CC478A">
              <w:rPr>
                <w:rFonts w:ascii="Comic Sans MS" w:hAnsi="Comic Sans MS"/>
              </w:rPr>
              <w:t xml:space="preserve"> have sexual feelings for each other </w:t>
            </w:r>
            <w:r>
              <w:rPr>
                <w:rFonts w:ascii="Comic Sans MS" w:hAnsi="Comic Sans MS"/>
              </w:rPr>
              <w:t>find that</w:t>
            </w:r>
            <w:r w:rsidRPr="00CC478A">
              <w:rPr>
                <w:rFonts w:ascii="Comic Sans MS" w:hAnsi="Comic Sans MS"/>
              </w:rPr>
              <w:t xml:space="preserve"> when they spend time </w:t>
            </w:r>
            <w:r>
              <w:rPr>
                <w:rFonts w:ascii="Comic Sans MS" w:hAnsi="Comic Sans MS"/>
              </w:rPr>
              <w:t xml:space="preserve">together </w:t>
            </w:r>
            <w:r w:rsidRPr="00CC478A">
              <w:rPr>
                <w:rFonts w:ascii="Comic Sans MS" w:hAnsi="Comic Sans MS"/>
              </w:rPr>
              <w:t>their bodies act in different ways.</w:t>
            </w:r>
            <w:r>
              <w:rPr>
                <w:noProof/>
                <w:lang w:eastAsia="en-GB"/>
              </w:rPr>
              <w:t xml:space="preserve"> </w:t>
            </w:r>
          </w:p>
        </w:tc>
        <w:tc>
          <w:tcPr>
            <w:tcW w:w="3081" w:type="dxa"/>
          </w:tcPr>
          <w:p w:rsidR="00895AFA" w:rsidRPr="00895AFA" w:rsidRDefault="00895AFA" w:rsidP="00895AFA">
            <w:pPr>
              <w:rPr>
                <w:rFonts w:ascii="Comic Sans MS" w:hAnsi="Comic Sans MS"/>
              </w:rPr>
            </w:pPr>
            <w:r>
              <w:rPr>
                <w:rFonts w:ascii="Comic Sans MS" w:hAnsi="Comic Sans MS"/>
              </w:rPr>
              <w:t xml:space="preserve">B) </w:t>
            </w:r>
            <w:r w:rsidRPr="00895AFA">
              <w:rPr>
                <w:rFonts w:ascii="Comic Sans MS" w:hAnsi="Comic Sans MS"/>
              </w:rPr>
              <w:t>The sperm buries itself into the egg and together they create an embryo. This will grow into a baby.</w:t>
            </w:r>
          </w:p>
          <w:p w:rsidR="00895AFA" w:rsidRPr="00CC478A" w:rsidRDefault="00895AFA" w:rsidP="00895AFA">
            <w:pPr>
              <w:rPr>
                <w:rFonts w:ascii="Comic Sans MS" w:hAnsi="Comic Sans MS"/>
              </w:rPr>
            </w:pPr>
            <w:r w:rsidRPr="00895AFA">
              <w:rPr>
                <w:rFonts w:ascii="Comic Sans MS" w:hAnsi="Comic Sans MS"/>
              </w:rPr>
              <w:t xml:space="preserve">The sperm and the egg have carried genetic information about what the new baby will be like, e.g. if both parents have black hair, it’s very likely the new baby will too.  </w:t>
            </w:r>
          </w:p>
        </w:tc>
        <w:tc>
          <w:tcPr>
            <w:tcW w:w="3081" w:type="dxa"/>
          </w:tcPr>
          <w:p w:rsidR="00895AFA" w:rsidRPr="005A0124" w:rsidRDefault="00895AFA" w:rsidP="00895AFA">
            <w:pPr>
              <w:rPr>
                <w:rFonts w:ascii="Comic Sans MS" w:hAnsi="Comic Sans MS"/>
              </w:rPr>
            </w:pPr>
            <w:r>
              <w:rPr>
                <w:noProof/>
                <w:lang w:eastAsia="en-GB"/>
              </w:rPr>
              <w:drawing>
                <wp:anchor distT="0" distB="0" distL="114300" distR="114300" simplePos="0" relativeHeight="251661312" behindDoc="0" locked="0" layoutInCell="1" allowOverlap="1">
                  <wp:simplePos x="0" y="0"/>
                  <wp:positionH relativeFrom="column">
                    <wp:posOffset>50165</wp:posOffset>
                  </wp:positionH>
                  <wp:positionV relativeFrom="paragraph">
                    <wp:posOffset>1030605</wp:posOffset>
                  </wp:positionV>
                  <wp:extent cx="1590675" cy="1052830"/>
                  <wp:effectExtent l="0" t="0" r="9525" b="0"/>
                  <wp:wrapNone/>
                  <wp:docPr id="3" name="Picture 3" descr="http://www.uamshealth.com/upload/images/Clinics/Womens%20Health/mother-newborn-uam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uamshealth.com/upload/images/Clinics/Womens%20Health/mother-newborn-uams.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90675" cy="1052830"/>
                          </a:xfrm>
                          <a:prstGeom prst="rect">
                            <a:avLst/>
                          </a:prstGeom>
                          <a:noFill/>
                          <a:ln>
                            <a:noFill/>
                          </a:ln>
                        </pic:spPr>
                      </pic:pic>
                    </a:graphicData>
                  </a:graphic>
                </wp:anchor>
              </w:drawing>
            </w:r>
            <w:r>
              <w:rPr>
                <w:rFonts w:ascii="Comic Sans MS" w:hAnsi="Comic Sans MS"/>
              </w:rPr>
              <w:t xml:space="preserve">C) </w:t>
            </w:r>
            <w:r w:rsidRPr="00895AFA">
              <w:rPr>
                <w:rFonts w:ascii="Comic Sans MS" w:hAnsi="Comic Sans MS"/>
              </w:rPr>
              <w:t>After nine months of it growing inside her, the woman then pushes the baby out of her vagina and ‘gives birth’ to it.</w:t>
            </w:r>
          </w:p>
        </w:tc>
      </w:tr>
      <w:tr w:rsidR="00895AFA" w:rsidTr="00895AFA">
        <w:tc>
          <w:tcPr>
            <w:tcW w:w="3080" w:type="dxa"/>
          </w:tcPr>
          <w:p w:rsidR="00895AFA" w:rsidRPr="00A82210" w:rsidRDefault="00895AFA" w:rsidP="00895AFA">
            <w:pPr>
              <w:rPr>
                <w:rFonts w:ascii="Comic Sans MS" w:hAnsi="Comic Sans MS"/>
              </w:rPr>
            </w:pPr>
            <w:r w:rsidRPr="00A82210">
              <w:rPr>
                <w:rFonts w:ascii="Comic Sans MS" w:hAnsi="Comic Sans MS"/>
                <w:noProof/>
                <w:lang w:eastAsia="en-GB"/>
              </w:rPr>
              <w:drawing>
                <wp:anchor distT="0" distB="0" distL="114300" distR="114300" simplePos="0" relativeHeight="251659264" behindDoc="0" locked="0" layoutInCell="1" allowOverlap="1">
                  <wp:simplePos x="0" y="0"/>
                  <wp:positionH relativeFrom="column">
                    <wp:posOffset>1085850</wp:posOffset>
                  </wp:positionH>
                  <wp:positionV relativeFrom="paragraph">
                    <wp:posOffset>257810</wp:posOffset>
                  </wp:positionV>
                  <wp:extent cx="647700" cy="485775"/>
                  <wp:effectExtent l="0" t="0" r="0" b="9525"/>
                  <wp:wrapNone/>
                  <wp:docPr id="1" name="Picture 1" descr="http://whatthehealthmag.files.wordpress.com/2010/12/laptop-use-sperm-qualit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hatthehealthmag.files.wordpress.com/2010/12/laptop-use-sperm-quality.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47700" cy="485775"/>
                          </a:xfrm>
                          <a:prstGeom prst="rect">
                            <a:avLst/>
                          </a:prstGeom>
                          <a:noFill/>
                          <a:ln>
                            <a:noFill/>
                          </a:ln>
                        </pic:spPr>
                      </pic:pic>
                    </a:graphicData>
                  </a:graphic>
                </wp:anchor>
              </w:drawing>
            </w:r>
            <w:r>
              <w:rPr>
                <w:rFonts w:ascii="Comic Sans MS" w:hAnsi="Comic Sans MS"/>
              </w:rPr>
              <w:t xml:space="preserve">D) </w:t>
            </w:r>
            <w:r w:rsidRPr="00A82210">
              <w:rPr>
                <w:rFonts w:ascii="Comic Sans MS" w:hAnsi="Comic Sans MS"/>
              </w:rPr>
              <w:t>The sperm which looks like this:</w:t>
            </w:r>
          </w:p>
          <w:p w:rsidR="00895AFA" w:rsidRPr="00A82210" w:rsidRDefault="00895AFA" w:rsidP="00895AFA">
            <w:pPr>
              <w:rPr>
                <w:rFonts w:ascii="Comic Sans MS" w:hAnsi="Comic Sans MS"/>
              </w:rPr>
            </w:pPr>
          </w:p>
          <w:p w:rsidR="00895AFA" w:rsidRPr="00A82210" w:rsidRDefault="00895AFA" w:rsidP="00895AFA">
            <w:pPr>
              <w:rPr>
                <w:rFonts w:ascii="Comic Sans MS" w:hAnsi="Comic Sans MS"/>
              </w:rPr>
            </w:pPr>
          </w:p>
          <w:p w:rsidR="00895AFA" w:rsidRPr="00A82210" w:rsidRDefault="00895AFA" w:rsidP="00895AFA">
            <w:pPr>
              <w:rPr>
                <w:rFonts w:ascii="Comic Sans MS" w:hAnsi="Comic Sans MS"/>
              </w:rPr>
            </w:pPr>
            <w:r w:rsidRPr="00A82210">
              <w:rPr>
                <w:rFonts w:ascii="Comic Sans MS" w:hAnsi="Comic Sans MS"/>
                <w:noProof/>
                <w:lang w:eastAsia="en-GB"/>
              </w:rPr>
              <w:drawing>
                <wp:anchor distT="0" distB="0" distL="114300" distR="114300" simplePos="0" relativeHeight="251660288" behindDoc="0" locked="0" layoutInCell="1" allowOverlap="1">
                  <wp:simplePos x="0" y="0"/>
                  <wp:positionH relativeFrom="column">
                    <wp:posOffset>742950</wp:posOffset>
                  </wp:positionH>
                  <wp:positionV relativeFrom="paragraph">
                    <wp:posOffset>611505</wp:posOffset>
                  </wp:positionV>
                  <wp:extent cx="485775" cy="485775"/>
                  <wp:effectExtent l="0" t="0" r="9525" b="9525"/>
                  <wp:wrapNone/>
                  <wp:docPr id="2" name="Picture 2" descr="http://t0.gstatic.com/images?q=tbn:ANd9GcTELOzsMvghUKRPLLF57dBRhjblOkqqGUjCcNkv00dCQrhnU7w3F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0.gstatic.com/images?q=tbn:ANd9GcTELOzsMvghUKRPLLF57dBRhjblOkqqGUjCcNkv00dCQrhnU7w3FQ"/>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5775" cy="485775"/>
                          </a:xfrm>
                          <a:prstGeom prst="rect">
                            <a:avLst/>
                          </a:prstGeom>
                          <a:noFill/>
                          <a:ln>
                            <a:noFill/>
                          </a:ln>
                        </pic:spPr>
                      </pic:pic>
                    </a:graphicData>
                  </a:graphic>
                </wp:anchor>
              </w:drawing>
            </w:r>
            <w:r w:rsidRPr="00A82210">
              <w:rPr>
                <w:rFonts w:ascii="Comic Sans MS" w:hAnsi="Comic Sans MS"/>
              </w:rPr>
              <w:t>will then swim inside the woman’s fallopian tube until it meets an egg which looks like this:</w:t>
            </w:r>
          </w:p>
          <w:p w:rsidR="00895AFA" w:rsidRPr="00A82210" w:rsidRDefault="00895AFA" w:rsidP="00895AFA">
            <w:pPr>
              <w:rPr>
                <w:rFonts w:ascii="Comic Sans MS" w:hAnsi="Comic Sans MS"/>
              </w:rPr>
            </w:pPr>
          </w:p>
          <w:p w:rsidR="00895AFA" w:rsidRPr="00A82210" w:rsidRDefault="00895AFA" w:rsidP="00895AFA">
            <w:pPr>
              <w:rPr>
                <w:rFonts w:ascii="Comic Sans MS" w:hAnsi="Comic Sans MS"/>
              </w:rPr>
            </w:pPr>
          </w:p>
        </w:tc>
        <w:tc>
          <w:tcPr>
            <w:tcW w:w="3081" w:type="dxa"/>
          </w:tcPr>
          <w:p w:rsidR="00895AFA" w:rsidRPr="00A82210" w:rsidRDefault="00895AFA" w:rsidP="00895AFA">
            <w:pPr>
              <w:rPr>
                <w:rFonts w:ascii="Comic Sans MS" w:hAnsi="Comic Sans MS"/>
              </w:rPr>
            </w:pPr>
            <w:r>
              <w:rPr>
                <w:rFonts w:ascii="Comic Sans MS" w:hAnsi="Comic Sans MS"/>
              </w:rPr>
              <w:t xml:space="preserve">E) </w:t>
            </w:r>
            <w:r w:rsidRPr="00895AFA">
              <w:rPr>
                <w:rFonts w:ascii="Comic Sans MS" w:hAnsi="Comic Sans MS"/>
              </w:rPr>
              <w:t>The man then puts his penis into the woman’s vagina and moves it in and out a lot. This gives both people sexual pleasure. At the height of this pleasure, a substance called ‘sperm’ will come out of the man’s penis and into the woman’s vagina.</w:t>
            </w:r>
          </w:p>
        </w:tc>
        <w:tc>
          <w:tcPr>
            <w:tcW w:w="3081" w:type="dxa"/>
          </w:tcPr>
          <w:p w:rsidR="00895AFA" w:rsidRPr="00A82210" w:rsidRDefault="00895AFA" w:rsidP="00895AFA">
            <w:pPr>
              <w:rPr>
                <w:rFonts w:ascii="Comic Sans MS" w:hAnsi="Comic Sans MS"/>
              </w:rPr>
            </w:pPr>
            <w:r>
              <w:rPr>
                <w:rFonts w:ascii="Comic Sans MS" w:hAnsi="Comic Sans MS"/>
              </w:rPr>
              <w:t xml:space="preserve">F) </w:t>
            </w:r>
            <w:r w:rsidRPr="00895AFA">
              <w:rPr>
                <w:rFonts w:ascii="Comic Sans MS" w:hAnsi="Comic Sans MS"/>
              </w:rPr>
              <w:t>As the woman’s body prepares for sexual intercourse, her vagina gets wetter to make it easier for the man to put his penis in. The man’s penis gets harder, so it is easier to insert into the woman’s vagina.</w:t>
            </w:r>
          </w:p>
        </w:tc>
      </w:tr>
    </w:tbl>
    <w:p w:rsidR="00895AFA" w:rsidRDefault="00895AFA">
      <w:pPr>
        <w:rPr>
          <w:rFonts w:ascii="Comic Sans MS" w:hAnsi="Comic Sans MS"/>
        </w:rPr>
      </w:pPr>
      <w:r>
        <w:rPr>
          <w:rFonts w:ascii="Comic Sans MS" w:hAnsi="Comic Sans MS"/>
        </w:rPr>
        <w:t>The first one has been done for you.</w:t>
      </w:r>
    </w:p>
    <w:p w:rsidR="00CC478A" w:rsidRDefault="00CC478A">
      <w:pPr>
        <w:rPr>
          <w:rFonts w:ascii="Comic Sans MS" w:hAnsi="Comic Sans MS"/>
        </w:rPr>
      </w:pPr>
    </w:p>
    <w:tbl>
      <w:tblPr>
        <w:tblStyle w:val="TableGrid"/>
        <w:tblW w:w="0" w:type="auto"/>
        <w:tblLook w:val="04A0" w:firstRow="1" w:lastRow="0" w:firstColumn="1" w:lastColumn="0" w:noHBand="0" w:noVBand="1"/>
      </w:tblPr>
      <w:tblGrid>
        <w:gridCol w:w="1540"/>
        <w:gridCol w:w="1540"/>
        <w:gridCol w:w="1540"/>
        <w:gridCol w:w="1540"/>
        <w:gridCol w:w="1541"/>
        <w:gridCol w:w="1541"/>
      </w:tblGrid>
      <w:tr w:rsidR="00895AFA" w:rsidTr="00895AFA">
        <w:tc>
          <w:tcPr>
            <w:tcW w:w="1540" w:type="dxa"/>
          </w:tcPr>
          <w:p w:rsidR="00895AFA" w:rsidRDefault="00895AFA">
            <w:pPr>
              <w:rPr>
                <w:rFonts w:ascii="Comic Sans MS" w:hAnsi="Comic Sans MS"/>
              </w:rPr>
            </w:pPr>
            <w:r>
              <w:rPr>
                <w:rFonts w:ascii="Comic Sans MS" w:hAnsi="Comic Sans MS"/>
              </w:rPr>
              <w:t>1</w:t>
            </w:r>
          </w:p>
        </w:tc>
        <w:tc>
          <w:tcPr>
            <w:tcW w:w="1540" w:type="dxa"/>
          </w:tcPr>
          <w:p w:rsidR="00895AFA" w:rsidRDefault="00895AFA">
            <w:pPr>
              <w:rPr>
                <w:rFonts w:ascii="Comic Sans MS" w:hAnsi="Comic Sans MS"/>
              </w:rPr>
            </w:pPr>
            <w:r>
              <w:rPr>
                <w:rFonts w:ascii="Comic Sans MS" w:hAnsi="Comic Sans MS"/>
              </w:rPr>
              <w:t>2</w:t>
            </w:r>
          </w:p>
        </w:tc>
        <w:tc>
          <w:tcPr>
            <w:tcW w:w="1540" w:type="dxa"/>
          </w:tcPr>
          <w:p w:rsidR="00895AFA" w:rsidRDefault="00895AFA">
            <w:pPr>
              <w:rPr>
                <w:rFonts w:ascii="Comic Sans MS" w:hAnsi="Comic Sans MS"/>
              </w:rPr>
            </w:pPr>
            <w:r>
              <w:rPr>
                <w:rFonts w:ascii="Comic Sans MS" w:hAnsi="Comic Sans MS"/>
              </w:rPr>
              <w:t>3</w:t>
            </w:r>
          </w:p>
        </w:tc>
        <w:tc>
          <w:tcPr>
            <w:tcW w:w="1540" w:type="dxa"/>
          </w:tcPr>
          <w:p w:rsidR="00895AFA" w:rsidRDefault="00895AFA">
            <w:pPr>
              <w:rPr>
                <w:rFonts w:ascii="Comic Sans MS" w:hAnsi="Comic Sans MS"/>
              </w:rPr>
            </w:pPr>
            <w:r>
              <w:rPr>
                <w:rFonts w:ascii="Comic Sans MS" w:hAnsi="Comic Sans MS"/>
              </w:rPr>
              <w:t>4</w:t>
            </w:r>
          </w:p>
        </w:tc>
        <w:tc>
          <w:tcPr>
            <w:tcW w:w="1541" w:type="dxa"/>
          </w:tcPr>
          <w:p w:rsidR="00895AFA" w:rsidRDefault="00895AFA">
            <w:pPr>
              <w:rPr>
                <w:rFonts w:ascii="Comic Sans MS" w:hAnsi="Comic Sans MS"/>
              </w:rPr>
            </w:pPr>
            <w:r>
              <w:rPr>
                <w:rFonts w:ascii="Comic Sans MS" w:hAnsi="Comic Sans MS"/>
              </w:rPr>
              <w:t>5</w:t>
            </w:r>
          </w:p>
        </w:tc>
        <w:tc>
          <w:tcPr>
            <w:tcW w:w="1541" w:type="dxa"/>
          </w:tcPr>
          <w:p w:rsidR="00895AFA" w:rsidRDefault="00895AFA">
            <w:pPr>
              <w:rPr>
                <w:rFonts w:ascii="Comic Sans MS" w:hAnsi="Comic Sans MS"/>
              </w:rPr>
            </w:pPr>
            <w:r>
              <w:rPr>
                <w:rFonts w:ascii="Comic Sans MS" w:hAnsi="Comic Sans MS"/>
              </w:rPr>
              <w:t>6</w:t>
            </w:r>
          </w:p>
        </w:tc>
      </w:tr>
      <w:tr w:rsidR="00895AFA" w:rsidTr="00895AFA">
        <w:tc>
          <w:tcPr>
            <w:tcW w:w="1540" w:type="dxa"/>
          </w:tcPr>
          <w:p w:rsidR="00895AFA" w:rsidRDefault="00895AFA">
            <w:pPr>
              <w:rPr>
                <w:rFonts w:ascii="Comic Sans MS" w:hAnsi="Comic Sans MS"/>
              </w:rPr>
            </w:pPr>
            <w:r>
              <w:rPr>
                <w:rFonts w:ascii="Comic Sans MS" w:hAnsi="Comic Sans MS"/>
              </w:rPr>
              <w:t>A</w:t>
            </w:r>
          </w:p>
        </w:tc>
        <w:tc>
          <w:tcPr>
            <w:tcW w:w="1540" w:type="dxa"/>
          </w:tcPr>
          <w:p w:rsidR="00895AFA" w:rsidRDefault="00895AFA">
            <w:pPr>
              <w:rPr>
                <w:rFonts w:ascii="Comic Sans MS" w:hAnsi="Comic Sans MS"/>
              </w:rPr>
            </w:pPr>
          </w:p>
        </w:tc>
        <w:tc>
          <w:tcPr>
            <w:tcW w:w="1540" w:type="dxa"/>
          </w:tcPr>
          <w:p w:rsidR="00895AFA" w:rsidRDefault="00895AFA">
            <w:pPr>
              <w:rPr>
                <w:rFonts w:ascii="Comic Sans MS" w:hAnsi="Comic Sans MS"/>
              </w:rPr>
            </w:pPr>
          </w:p>
        </w:tc>
        <w:tc>
          <w:tcPr>
            <w:tcW w:w="1540" w:type="dxa"/>
          </w:tcPr>
          <w:p w:rsidR="00895AFA" w:rsidRDefault="00895AFA">
            <w:pPr>
              <w:rPr>
                <w:rFonts w:ascii="Comic Sans MS" w:hAnsi="Comic Sans MS"/>
              </w:rPr>
            </w:pPr>
          </w:p>
        </w:tc>
        <w:tc>
          <w:tcPr>
            <w:tcW w:w="1541" w:type="dxa"/>
          </w:tcPr>
          <w:p w:rsidR="00895AFA" w:rsidRDefault="00895AFA">
            <w:pPr>
              <w:rPr>
                <w:rFonts w:ascii="Comic Sans MS" w:hAnsi="Comic Sans MS"/>
              </w:rPr>
            </w:pPr>
          </w:p>
        </w:tc>
        <w:tc>
          <w:tcPr>
            <w:tcW w:w="1541" w:type="dxa"/>
          </w:tcPr>
          <w:p w:rsidR="00895AFA" w:rsidRDefault="00895AFA">
            <w:pPr>
              <w:rPr>
                <w:rFonts w:ascii="Comic Sans MS" w:hAnsi="Comic Sans MS"/>
              </w:rPr>
            </w:pPr>
          </w:p>
        </w:tc>
      </w:tr>
    </w:tbl>
    <w:p w:rsidR="00CC478A" w:rsidRDefault="00CC478A">
      <w:pPr>
        <w:rPr>
          <w:rFonts w:ascii="Comic Sans MS" w:hAnsi="Comic Sans MS"/>
        </w:rPr>
      </w:pPr>
    </w:p>
    <w:p w:rsidR="00A54FBD" w:rsidRDefault="00CB1F43">
      <w:pPr>
        <w:rPr>
          <w:rFonts w:ascii="Comic Sans MS" w:hAnsi="Comic Sans MS"/>
        </w:rPr>
      </w:pPr>
      <w:r>
        <w:rPr>
          <w:rFonts w:ascii="Comic Sans MS" w:hAnsi="Comic Sans MS"/>
        </w:rPr>
        <w:t>Level E</w:t>
      </w:r>
      <w:r w:rsidR="00A54FBD">
        <w:rPr>
          <w:rFonts w:ascii="Comic Sans MS" w:hAnsi="Comic Sans MS"/>
        </w:rPr>
        <w:t xml:space="preserve"> – Why do the instructions for this starter say ‘how babies are </w:t>
      </w:r>
      <w:r w:rsidR="00A54FBD" w:rsidRPr="00A54FBD">
        <w:rPr>
          <w:rFonts w:ascii="Comic Sans MS" w:hAnsi="Comic Sans MS"/>
          <w:b/>
        </w:rPr>
        <w:t>usually</w:t>
      </w:r>
      <w:r w:rsidR="00A54FBD">
        <w:rPr>
          <w:rFonts w:ascii="Comic Sans MS" w:hAnsi="Comic Sans MS"/>
        </w:rPr>
        <w:t xml:space="preserve"> made?’</w:t>
      </w:r>
    </w:p>
    <w:p w:rsidR="00A54FBD" w:rsidRDefault="00A54FBD">
      <w:pPr>
        <w:rPr>
          <w:rFonts w:ascii="Comic Sans MS" w:hAnsi="Comic Sans MS"/>
        </w:rPr>
      </w:pPr>
      <w:r>
        <w:rPr>
          <w:rFonts w:ascii="Comic Sans MS" w:hAnsi="Comic Sans MS"/>
        </w:rPr>
        <w:t>……………………………………………………………………………………………………………………………………………………………………………………………………………………………………………………………………………………………………………………………….</w:t>
      </w:r>
    </w:p>
    <w:p w:rsidR="00A54FBD" w:rsidRDefault="00CB1F43">
      <w:pPr>
        <w:rPr>
          <w:rFonts w:ascii="Comic Sans MS" w:hAnsi="Comic Sans MS"/>
        </w:rPr>
      </w:pPr>
      <w:r>
        <w:rPr>
          <w:rFonts w:ascii="Comic Sans MS" w:hAnsi="Comic Sans MS"/>
        </w:rPr>
        <w:t>Level D</w:t>
      </w:r>
      <w:bookmarkStart w:id="0" w:name="_GoBack"/>
      <w:bookmarkEnd w:id="0"/>
      <w:r w:rsidR="00A54FBD">
        <w:rPr>
          <w:rFonts w:ascii="Comic Sans MS" w:hAnsi="Comic Sans MS"/>
        </w:rPr>
        <w:t xml:space="preserve"> – Why do the instructions say that this is how ‘</w:t>
      </w:r>
      <w:r w:rsidR="00A54FBD" w:rsidRPr="00A54FBD">
        <w:rPr>
          <w:rFonts w:ascii="Comic Sans MS" w:hAnsi="Comic Sans MS"/>
          <w:b/>
        </w:rPr>
        <w:t xml:space="preserve">a man and a woman traditionally </w:t>
      </w:r>
      <w:r w:rsidR="00A54FBD">
        <w:rPr>
          <w:rFonts w:ascii="Comic Sans MS" w:hAnsi="Comic Sans MS"/>
          <w:b/>
        </w:rPr>
        <w:t>‘make love’?</w:t>
      </w:r>
      <w:r w:rsidR="00A54FBD" w:rsidRPr="00A54FBD">
        <w:rPr>
          <w:rFonts w:ascii="Comic Sans MS" w:hAnsi="Comic Sans MS"/>
        </w:rPr>
        <w:t>’</w:t>
      </w:r>
    </w:p>
    <w:p w:rsidR="00A54FBD" w:rsidRPr="00A54FBD" w:rsidRDefault="00A54FBD">
      <w:pPr>
        <w:rPr>
          <w:rFonts w:ascii="Comic Sans MS" w:hAnsi="Comic Sans MS"/>
        </w:rPr>
      </w:pPr>
      <w:r w:rsidRPr="00A54FBD">
        <w:rPr>
          <w:rFonts w:ascii="Comic Sans MS" w:hAnsi="Comic Sans MS"/>
        </w:rPr>
        <w:t>……………………………………………………………………………………………………………………………………………………………………………………………………………………………………………………………………………………………………………………………….</w:t>
      </w:r>
    </w:p>
    <w:sectPr w:rsidR="00A54FBD" w:rsidRPr="00A54FBD" w:rsidSect="0076742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CC478A"/>
    <w:rsid w:val="002D27D7"/>
    <w:rsid w:val="005A0124"/>
    <w:rsid w:val="00682917"/>
    <w:rsid w:val="00694138"/>
    <w:rsid w:val="007552C3"/>
    <w:rsid w:val="00767426"/>
    <w:rsid w:val="00895AFA"/>
    <w:rsid w:val="00A54FBD"/>
    <w:rsid w:val="00A82210"/>
    <w:rsid w:val="00CB1F43"/>
    <w:rsid w:val="00CC47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74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C47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A01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012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C47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A01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012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Pages>
  <Words>272</Words>
  <Characters>1552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Cotterill (Emily)</dc:creator>
  <cp:lastModifiedBy>Cotterill (Emily)</cp:lastModifiedBy>
  <cp:revision>8</cp:revision>
  <cp:lastPrinted>2013-07-02T16:45:00Z</cp:lastPrinted>
  <dcterms:created xsi:type="dcterms:W3CDTF">2013-06-25T07:41:00Z</dcterms:created>
  <dcterms:modified xsi:type="dcterms:W3CDTF">2014-05-21T14:55:00Z</dcterms:modified>
</cp:coreProperties>
</file>