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E5" w:rsidRPr="006A75E5" w:rsidRDefault="006A75E5" w:rsidP="006A75E5">
      <w:pPr>
        <w:shd w:val="clear" w:color="auto" w:fill="FFFFFF"/>
        <w:rPr>
          <w:rStyle w:val="IntenseReference"/>
          <w:lang w:eastAsia="en-GB"/>
        </w:rPr>
      </w:pPr>
      <w:r w:rsidRPr="006A75E5">
        <w:rPr>
          <w:rStyle w:val="IntenseReference"/>
          <w:lang w:eastAsia="en-GB"/>
        </w:rPr>
        <w:t>Course Description</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 </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This course is designed for thirteen texts; this includes three texts in translation.  To be successful in this rewarding and intellectually stimulating course, students must demonstrate their ability to express ideas with coherence, clarity, precision, and fluency in both written and oral communication and engage in independent literary criticism of known and unfamiliar works from their own and other cultures.  During this course, students are actively encouraged and equipped to develop their insight into social, psychological, historical and global perspectives in literature.</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 </w:t>
      </w:r>
    </w:p>
    <w:p w:rsidR="006A75E5" w:rsidRPr="006A75E5" w:rsidRDefault="006A75E5" w:rsidP="006A75E5">
      <w:pPr>
        <w:shd w:val="clear" w:color="auto" w:fill="FFFFFF"/>
        <w:rPr>
          <w:rFonts w:eastAsia="Times New Roman"/>
          <w:color w:val="00B050"/>
          <w:szCs w:val="18"/>
          <w:lang w:eastAsia="en-GB"/>
        </w:rPr>
      </w:pPr>
      <w:r w:rsidRPr="006A75E5">
        <w:rPr>
          <w:rFonts w:eastAsia="Times New Roman"/>
          <w:b/>
          <w:bCs/>
          <w:i/>
          <w:iCs/>
          <w:color w:val="00B050"/>
          <w:szCs w:val="18"/>
          <w:lang w:eastAsia="en-GB"/>
        </w:rPr>
        <w:t>Topics</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 </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The choice of IB German A1 texts unfolds in four parts as follows:</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 </w:t>
      </w:r>
    </w:p>
    <w:p w:rsidR="006A75E5" w:rsidRPr="006A75E5" w:rsidRDefault="006A75E5" w:rsidP="006A75E5">
      <w:pPr>
        <w:shd w:val="clear" w:color="auto" w:fill="FFFFFF"/>
        <w:rPr>
          <w:rFonts w:eastAsia="Times New Roman"/>
          <w:szCs w:val="18"/>
          <w:lang w:eastAsia="en-GB"/>
        </w:rPr>
      </w:pPr>
      <w:r w:rsidRPr="006A75E5">
        <w:rPr>
          <w:rFonts w:eastAsia="Times New Roman"/>
          <w:b/>
          <w:bCs/>
          <w:szCs w:val="18"/>
          <w:lang w:eastAsia="en-GB"/>
        </w:rPr>
        <w:t>Part 1 Works in Translation</w:t>
      </w:r>
      <w:r w:rsidRPr="006A75E5">
        <w:rPr>
          <w:rFonts w:eastAsia="Times New Roman"/>
          <w:szCs w:val="18"/>
          <w:lang w:eastAsia="en-GB"/>
        </w:rPr>
        <w:t> – World Literature: three works chosen from the prescribed World Literature List, linked by one or more aspects like culture, genre, period, theme etc.</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Internal examination externally marked:  Individual Oral Commentary and Group Discussion, including Reflective Statement, Written Assignmentà 25%</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 </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Proposed works for this part:</w:t>
      </w:r>
    </w:p>
    <w:p w:rsidR="006A75E5" w:rsidRPr="006A75E5" w:rsidRDefault="006A75E5" w:rsidP="006A75E5">
      <w:pPr>
        <w:shd w:val="clear" w:color="auto" w:fill="FFFFFF"/>
        <w:ind w:left="792" w:hanging="432"/>
        <w:rPr>
          <w:rFonts w:eastAsia="Times New Roman"/>
          <w:szCs w:val="18"/>
          <w:lang w:val="de-DE" w:eastAsia="en-GB"/>
        </w:rPr>
      </w:pPr>
      <w:r w:rsidRPr="006A75E5">
        <w:rPr>
          <w:rFonts w:eastAsia="Times New Roman"/>
          <w:szCs w:val="18"/>
          <w:lang w:val="de-DE" w:eastAsia="en-GB"/>
        </w:rPr>
        <w:t>1.1.</w:t>
      </w:r>
      <w:r>
        <w:rPr>
          <w:rFonts w:eastAsia="Times New Roman"/>
          <w:szCs w:val="18"/>
          <w:lang w:val="de-DE" w:eastAsia="en-GB"/>
        </w:rPr>
        <w:tab/>
      </w:r>
      <w:r w:rsidRPr="006A75E5">
        <w:rPr>
          <w:rFonts w:eastAsia="Times New Roman"/>
          <w:i/>
          <w:iCs/>
          <w:szCs w:val="18"/>
          <w:lang w:val="de-DE" w:eastAsia="en-GB"/>
        </w:rPr>
        <w:t>Nora – Ein Puppenheim</w:t>
      </w:r>
      <w:r w:rsidRPr="006A75E5">
        <w:rPr>
          <w:rFonts w:eastAsia="Times New Roman"/>
          <w:szCs w:val="18"/>
          <w:lang w:val="de-DE" w:eastAsia="en-GB"/>
        </w:rPr>
        <w:t>, Henrik Ibsen (1879)</w:t>
      </w:r>
    </w:p>
    <w:p w:rsidR="006A75E5" w:rsidRPr="006A75E5" w:rsidRDefault="006A75E5" w:rsidP="006A75E5">
      <w:pPr>
        <w:shd w:val="clear" w:color="auto" w:fill="FFFFFF"/>
        <w:ind w:left="792" w:hanging="432"/>
        <w:rPr>
          <w:rFonts w:eastAsia="Times New Roman"/>
          <w:szCs w:val="18"/>
          <w:lang w:eastAsia="en-GB"/>
        </w:rPr>
      </w:pPr>
      <w:r>
        <w:rPr>
          <w:rFonts w:eastAsia="Times New Roman"/>
          <w:szCs w:val="18"/>
          <w:lang w:eastAsia="en-GB"/>
        </w:rPr>
        <w:t>1.2.</w:t>
      </w:r>
      <w:r>
        <w:rPr>
          <w:rFonts w:eastAsia="Times New Roman"/>
          <w:szCs w:val="18"/>
          <w:lang w:eastAsia="en-GB"/>
        </w:rPr>
        <w:tab/>
      </w:r>
      <w:r w:rsidRPr="006A75E5">
        <w:rPr>
          <w:rFonts w:eastAsia="Times New Roman"/>
          <w:i/>
          <w:iCs/>
          <w:szCs w:val="18"/>
          <w:lang w:eastAsia="en-GB"/>
        </w:rPr>
        <w:t xml:space="preserve">Das </w:t>
      </w:r>
      <w:proofErr w:type="spellStart"/>
      <w:r w:rsidRPr="006A75E5">
        <w:rPr>
          <w:rFonts w:eastAsia="Times New Roman"/>
          <w:i/>
          <w:iCs/>
          <w:szCs w:val="18"/>
          <w:lang w:eastAsia="en-GB"/>
        </w:rPr>
        <w:t>Erwachen</w:t>
      </w:r>
      <w:proofErr w:type="spellEnd"/>
      <w:r w:rsidRPr="006A75E5">
        <w:rPr>
          <w:rFonts w:eastAsia="Times New Roman"/>
          <w:szCs w:val="18"/>
          <w:lang w:eastAsia="en-GB"/>
        </w:rPr>
        <w:t>, Kate Chopin (1899) (</w:t>
      </w:r>
      <w:r w:rsidRPr="006A75E5">
        <w:rPr>
          <w:rFonts w:eastAsia="Times New Roman"/>
          <w:i/>
          <w:iCs/>
          <w:szCs w:val="18"/>
          <w:lang w:eastAsia="en-GB"/>
        </w:rPr>
        <w:t>The Awakening</w:t>
      </w:r>
      <w:r w:rsidRPr="006A75E5">
        <w:rPr>
          <w:rFonts w:eastAsia="Times New Roman"/>
          <w:szCs w:val="18"/>
          <w:lang w:eastAsia="en-GB"/>
        </w:rPr>
        <w:t>) </w:t>
      </w:r>
    </w:p>
    <w:p w:rsidR="006A75E5" w:rsidRPr="006A75E5" w:rsidRDefault="006A75E5" w:rsidP="006A75E5">
      <w:pPr>
        <w:shd w:val="clear" w:color="auto" w:fill="FFFFFF"/>
        <w:ind w:left="792" w:hanging="432"/>
        <w:rPr>
          <w:rFonts w:eastAsia="Times New Roman"/>
          <w:szCs w:val="18"/>
          <w:lang w:eastAsia="en-GB"/>
        </w:rPr>
      </w:pPr>
      <w:r w:rsidRPr="006A75E5">
        <w:rPr>
          <w:rFonts w:eastAsia="Times New Roman"/>
          <w:szCs w:val="18"/>
          <w:lang w:eastAsia="en-GB"/>
        </w:rPr>
        <w:t>1.3.</w:t>
      </w:r>
      <w:r>
        <w:rPr>
          <w:rFonts w:eastAsia="Times New Roman"/>
          <w:szCs w:val="18"/>
          <w:lang w:eastAsia="en-GB"/>
        </w:rPr>
        <w:tab/>
      </w:r>
      <w:r w:rsidRPr="006A75E5">
        <w:rPr>
          <w:rFonts w:eastAsia="Times New Roman"/>
          <w:i/>
          <w:iCs/>
          <w:szCs w:val="18"/>
          <w:lang w:eastAsia="en-GB"/>
        </w:rPr>
        <w:t>Anna Karenina</w:t>
      </w:r>
      <w:r w:rsidRPr="006A75E5">
        <w:rPr>
          <w:rFonts w:eastAsia="Times New Roman"/>
          <w:szCs w:val="18"/>
          <w:lang w:eastAsia="en-GB"/>
        </w:rPr>
        <w:t xml:space="preserve">, Leo </w:t>
      </w:r>
      <w:proofErr w:type="spellStart"/>
      <w:r w:rsidRPr="006A75E5">
        <w:rPr>
          <w:rFonts w:eastAsia="Times New Roman"/>
          <w:szCs w:val="18"/>
          <w:lang w:eastAsia="en-GB"/>
        </w:rPr>
        <w:t>Tolstoi</w:t>
      </w:r>
      <w:proofErr w:type="spellEnd"/>
      <w:r w:rsidRPr="006A75E5">
        <w:rPr>
          <w:rFonts w:eastAsia="Times New Roman"/>
          <w:szCs w:val="18"/>
          <w:lang w:eastAsia="en-GB"/>
        </w:rPr>
        <w:t xml:space="preserve"> (1877) (HL)</w:t>
      </w:r>
    </w:p>
    <w:p w:rsidR="006A75E5" w:rsidRPr="006A75E5" w:rsidRDefault="006A75E5" w:rsidP="006A75E5">
      <w:pPr>
        <w:shd w:val="clear" w:color="auto" w:fill="FFFFFF"/>
        <w:ind w:left="792" w:hanging="432"/>
        <w:rPr>
          <w:rFonts w:eastAsia="Times New Roman"/>
          <w:szCs w:val="18"/>
          <w:lang w:eastAsia="en-GB"/>
        </w:rPr>
      </w:pPr>
    </w:p>
    <w:p w:rsidR="006A75E5" w:rsidRPr="006A75E5" w:rsidRDefault="006A75E5" w:rsidP="006A75E5">
      <w:pPr>
        <w:shd w:val="clear" w:color="auto" w:fill="FFFFFF"/>
        <w:rPr>
          <w:rFonts w:eastAsia="Times New Roman"/>
          <w:szCs w:val="18"/>
          <w:lang w:eastAsia="en-GB"/>
        </w:rPr>
      </w:pPr>
      <w:r w:rsidRPr="006A75E5">
        <w:rPr>
          <w:rFonts w:eastAsia="Times New Roman"/>
          <w:b/>
          <w:bCs/>
          <w:szCs w:val="18"/>
          <w:lang w:eastAsia="en-GB"/>
        </w:rPr>
        <w:t>[It has to be made sure that students who take A1 Literature in any other language must not read the above books.  It is up to the Co-ordinator to check this, please, to avoid clashes.]</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 </w:t>
      </w:r>
    </w:p>
    <w:p w:rsidR="006A75E5" w:rsidRPr="006A75E5" w:rsidRDefault="006A75E5" w:rsidP="006A75E5">
      <w:pPr>
        <w:shd w:val="clear" w:color="auto" w:fill="FFFFFF"/>
        <w:rPr>
          <w:rFonts w:eastAsia="Times New Roman"/>
          <w:szCs w:val="18"/>
          <w:lang w:eastAsia="en-GB"/>
        </w:rPr>
      </w:pPr>
      <w:r w:rsidRPr="006A75E5">
        <w:rPr>
          <w:rFonts w:eastAsia="Times New Roman"/>
          <w:b/>
          <w:bCs/>
          <w:szCs w:val="18"/>
          <w:lang w:eastAsia="en-GB"/>
        </w:rPr>
        <w:t>Part 2 Detailed Study:</w:t>
      </w:r>
      <w:r w:rsidRPr="006A75E5">
        <w:rPr>
          <w:rFonts w:eastAsia="Times New Roman"/>
          <w:szCs w:val="18"/>
          <w:lang w:eastAsia="en-GB"/>
        </w:rPr>
        <w:t> Four German works from the IBO Prescribed Book List –3 Genres requested.</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a)  Choice of text of different genres and authors for Individual Oral Commentary (internally assessed and recorded and externally markedà 15%</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b)  Basis for practising of the Written Commentary (unseen text and poem) for Paper 1 à 20%</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 </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Proposed works for this part:</w:t>
      </w:r>
    </w:p>
    <w:p w:rsidR="006A75E5" w:rsidRPr="006A75E5" w:rsidRDefault="006A75E5" w:rsidP="006A75E5">
      <w:pPr>
        <w:shd w:val="clear" w:color="auto" w:fill="FFFFFF"/>
        <w:ind w:left="720"/>
        <w:rPr>
          <w:rFonts w:eastAsia="Times New Roman"/>
          <w:szCs w:val="18"/>
          <w:lang w:val="de-DE" w:eastAsia="en-GB"/>
        </w:rPr>
      </w:pPr>
      <w:r w:rsidRPr="006A75E5">
        <w:rPr>
          <w:rFonts w:eastAsia="Times New Roman"/>
          <w:szCs w:val="18"/>
          <w:lang w:val="de-DE" w:eastAsia="en-GB"/>
        </w:rPr>
        <w:t>2.1. Sachtext: Autobiografie </w:t>
      </w:r>
      <w:r w:rsidRPr="006A75E5">
        <w:rPr>
          <w:rFonts w:eastAsia="Times New Roman"/>
          <w:i/>
          <w:iCs/>
          <w:szCs w:val="18"/>
          <w:lang w:val="de-DE" w:eastAsia="en-GB"/>
        </w:rPr>
        <w:t>Mein Leben</w:t>
      </w:r>
      <w:r w:rsidRPr="006A75E5">
        <w:rPr>
          <w:rFonts w:eastAsia="Times New Roman"/>
          <w:szCs w:val="18"/>
          <w:lang w:val="de-DE" w:eastAsia="en-GB"/>
        </w:rPr>
        <w:t>, Marcel Reich-Ranicki (1999)</w:t>
      </w:r>
    </w:p>
    <w:p w:rsidR="006A75E5" w:rsidRPr="006A75E5" w:rsidRDefault="006A75E5" w:rsidP="006A75E5">
      <w:pPr>
        <w:shd w:val="clear" w:color="auto" w:fill="FFFFFF"/>
        <w:ind w:left="720"/>
        <w:rPr>
          <w:rFonts w:eastAsia="Times New Roman"/>
          <w:szCs w:val="18"/>
          <w:lang w:eastAsia="en-GB"/>
        </w:rPr>
      </w:pPr>
      <w:r w:rsidRPr="006A75E5">
        <w:rPr>
          <w:rFonts w:eastAsia="Times New Roman"/>
          <w:szCs w:val="18"/>
          <w:lang w:eastAsia="en-GB"/>
        </w:rPr>
        <w:t xml:space="preserve">2.2. </w:t>
      </w:r>
      <w:proofErr w:type="spellStart"/>
      <w:r w:rsidRPr="006A75E5">
        <w:rPr>
          <w:rFonts w:eastAsia="Times New Roman"/>
          <w:szCs w:val="18"/>
          <w:lang w:eastAsia="en-GB"/>
        </w:rPr>
        <w:t>Prosa</w:t>
      </w:r>
      <w:proofErr w:type="spellEnd"/>
      <w:r w:rsidRPr="006A75E5">
        <w:rPr>
          <w:rFonts w:eastAsia="Times New Roman"/>
          <w:szCs w:val="18"/>
          <w:lang w:eastAsia="en-GB"/>
        </w:rPr>
        <w:t>: </w:t>
      </w:r>
      <w:proofErr w:type="spellStart"/>
      <w:r w:rsidRPr="006A75E5">
        <w:rPr>
          <w:rFonts w:eastAsia="Times New Roman"/>
          <w:i/>
          <w:iCs/>
          <w:szCs w:val="18"/>
          <w:lang w:eastAsia="en-GB"/>
        </w:rPr>
        <w:t>Effi</w:t>
      </w:r>
      <w:proofErr w:type="spellEnd"/>
      <w:r w:rsidRPr="006A75E5">
        <w:rPr>
          <w:rFonts w:eastAsia="Times New Roman"/>
          <w:i/>
          <w:iCs/>
          <w:szCs w:val="18"/>
          <w:lang w:eastAsia="en-GB"/>
        </w:rPr>
        <w:t xml:space="preserve"> </w:t>
      </w:r>
      <w:proofErr w:type="spellStart"/>
      <w:r w:rsidRPr="006A75E5">
        <w:rPr>
          <w:rFonts w:eastAsia="Times New Roman"/>
          <w:i/>
          <w:iCs/>
          <w:szCs w:val="18"/>
          <w:lang w:eastAsia="en-GB"/>
        </w:rPr>
        <w:t>Briest</w:t>
      </w:r>
      <w:proofErr w:type="spellEnd"/>
      <w:r w:rsidRPr="006A75E5">
        <w:rPr>
          <w:rFonts w:eastAsia="Times New Roman"/>
          <w:szCs w:val="18"/>
          <w:lang w:eastAsia="en-GB"/>
        </w:rPr>
        <w:t xml:space="preserve">, Theodor </w:t>
      </w:r>
      <w:proofErr w:type="spellStart"/>
      <w:r w:rsidRPr="006A75E5">
        <w:rPr>
          <w:rFonts w:eastAsia="Times New Roman"/>
          <w:szCs w:val="18"/>
          <w:lang w:eastAsia="en-GB"/>
        </w:rPr>
        <w:t>Fontane</w:t>
      </w:r>
      <w:proofErr w:type="spellEnd"/>
      <w:r w:rsidRPr="006A75E5">
        <w:rPr>
          <w:rFonts w:eastAsia="Times New Roman"/>
          <w:szCs w:val="18"/>
          <w:lang w:eastAsia="en-GB"/>
        </w:rPr>
        <w:t xml:space="preserve"> (1895)</w:t>
      </w:r>
    </w:p>
    <w:p w:rsidR="006A75E5" w:rsidRPr="006A75E5" w:rsidRDefault="006A75E5" w:rsidP="006A75E5">
      <w:pPr>
        <w:shd w:val="clear" w:color="auto" w:fill="FFFFFF"/>
        <w:ind w:left="720"/>
        <w:rPr>
          <w:rFonts w:eastAsia="Times New Roman"/>
          <w:szCs w:val="18"/>
          <w:lang w:eastAsia="en-GB"/>
        </w:rPr>
      </w:pPr>
      <w:r w:rsidRPr="006A75E5">
        <w:rPr>
          <w:rFonts w:eastAsia="Times New Roman"/>
          <w:szCs w:val="18"/>
          <w:lang w:eastAsia="en-GB"/>
        </w:rPr>
        <w:t>2.3. Lyrik:  Study of 20 poems of ONE poet. – Johann Wolfgang von Goethe (HL)</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 </w:t>
      </w:r>
    </w:p>
    <w:p w:rsidR="006A75E5" w:rsidRPr="006A75E5" w:rsidRDefault="006A75E5" w:rsidP="006A75E5">
      <w:pPr>
        <w:shd w:val="clear" w:color="auto" w:fill="FFFFFF"/>
        <w:rPr>
          <w:rFonts w:eastAsia="Times New Roman"/>
          <w:szCs w:val="18"/>
          <w:lang w:eastAsia="en-GB"/>
        </w:rPr>
      </w:pPr>
      <w:r w:rsidRPr="006A75E5">
        <w:rPr>
          <w:rFonts w:eastAsia="Times New Roman"/>
          <w:b/>
          <w:bCs/>
          <w:szCs w:val="18"/>
          <w:lang w:eastAsia="en-GB"/>
        </w:rPr>
        <w:t>Part 3 Groups of Works:</w:t>
      </w:r>
      <w:r w:rsidRPr="006A75E5">
        <w:rPr>
          <w:rFonts w:eastAsia="Times New Roman"/>
          <w:szCs w:val="18"/>
          <w:lang w:eastAsia="en-GB"/>
        </w:rPr>
        <w:t> German works from the same genre, each by a different author.</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 </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External examination Paper 2 (Comparing Essay) à 25%</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 </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Proposed works for this part:  </w:t>
      </w:r>
      <w:r w:rsidRPr="006A75E5">
        <w:rPr>
          <w:rFonts w:eastAsia="Times New Roman"/>
          <w:i/>
          <w:iCs/>
          <w:szCs w:val="18"/>
          <w:lang w:eastAsia="en-GB"/>
        </w:rPr>
        <w:t>Theatre – Drama</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 xml:space="preserve">3.1. Emilia </w:t>
      </w:r>
      <w:proofErr w:type="spellStart"/>
      <w:r w:rsidRPr="006A75E5">
        <w:rPr>
          <w:rFonts w:eastAsia="Times New Roman"/>
          <w:szCs w:val="18"/>
          <w:lang w:eastAsia="en-GB"/>
        </w:rPr>
        <w:t>Galotti</w:t>
      </w:r>
      <w:proofErr w:type="spellEnd"/>
      <w:r w:rsidRPr="006A75E5">
        <w:rPr>
          <w:rFonts w:eastAsia="Times New Roman"/>
          <w:szCs w:val="18"/>
          <w:lang w:eastAsia="en-GB"/>
        </w:rPr>
        <w:t xml:space="preserve">, </w:t>
      </w:r>
      <w:proofErr w:type="spellStart"/>
      <w:r w:rsidRPr="006A75E5">
        <w:rPr>
          <w:rFonts w:eastAsia="Times New Roman"/>
          <w:szCs w:val="18"/>
          <w:lang w:eastAsia="en-GB"/>
        </w:rPr>
        <w:t>Gotthold</w:t>
      </w:r>
      <w:proofErr w:type="spellEnd"/>
      <w:r w:rsidRPr="006A75E5">
        <w:rPr>
          <w:rFonts w:eastAsia="Times New Roman"/>
          <w:szCs w:val="18"/>
          <w:lang w:eastAsia="en-GB"/>
        </w:rPr>
        <w:t xml:space="preserve"> Ephraim Lessing (1772)</w:t>
      </w:r>
    </w:p>
    <w:p w:rsidR="006A75E5" w:rsidRPr="006A75E5" w:rsidRDefault="006A75E5" w:rsidP="006A75E5">
      <w:pPr>
        <w:shd w:val="clear" w:color="auto" w:fill="FFFFFF"/>
        <w:rPr>
          <w:rFonts w:eastAsia="Times New Roman"/>
          <w:szCs w:val="18"/>
          <w:lang w:val="de-DE" w:eastAsia="en-GB"/>
        </w:rPr>
      </w:pPr>
      <w:r w:rsidRPr="006A75E5">
        <w:rPr>
          <w:rFonts w:eastAsia="Times New Roman"/>
          <w:szCs w:val="18"/>
          <w:lang w:val="de-DE" w:eastAsia="en-GB"/>
        </w:rPr>
        <w:t>3.2. Kabale und Liebe – Schiller (1784)</w:t>
      </w:r>
    </w:p>
    <w:p w:rsidR="006A75E5" w:rsidRPr="006A75E5" w:rsidRDefault="006A75E5" w:rsidP="006A75E5">
      <w:pPr>
        <w:shd w:val="clear" w:color="auto" w:fill="FFFFFF"/>
        <w:rPr>
          <w:rFonts w:eastAsia="Times New Roman"/>
          <w:szCs w:val="18"/>
          <w:lang w:val="de-DE" w:eastAsia="en-GB"/>
        </w:rPr>
      </w:pPr>
      <w:r w:rsidRPr="006A75E5">
        <w:rPr>
          <w:rFonts w:eastAsia="Times New Roman"/>
          <w:szCs w:val="18"/>
          <w:lang w:val="de-DE" w:eastAsia="en-GB"/>
        </w:rPr>
        <w:t>3.3. Friedrich Hebbel, Agnes Bernauer (1852) or Maria Magdalena (1844)</w:t>
      </w:r>
    </w:p>
    <w:p w:rsidR="006A75E5" w:rsidRPr="006A75E5" w:rsidRDefault="006A75E5" w:rsidP="006A75E5">
      <w:pPr>
        <w:shd w:val="clear" w:color="auto" w:fill="FFFFFF"/>
        <w:rPr>
          <w:rFonts w:eastAsia="Times New Roman"/>
          <w:szCs w:val="18"/>
          <w:lang w:val="de-DE" w:eastAsia="en-GB"/>
        </w:rPr>
      </w:pPr>
      <w:r w:rsidRPr="006A75E5">
        <w:rPr>
          <w:rFonts w:eastAsia="Times New Roman"/>
          <w:szCs w:val="18"/>
          <w:lang w:val="de-DE" w:eastAsia="en-GB"/>
        </w:rPr>
        <w:t>3.4. Clavigo, Johann Wolfgang von Goethe (1774) - (HL)</w:t>
      </w:r>
    </w:p>
    <w:p w:rsidR="006A75E5" w:rsidRPr="006A75E5" w:rsidRDefault="006A75E5" w:rsidP="006A75E5">
      <w:pPr>
        <w:shd w:val="clear" w:color="auto" w:fill="FFFFFF"/>
        <w:rPr>
          <w:rFonts w:eastAsia="Times New Roman"/>
          <w:szCs w:val="18"/>
          <w:lang w:val="de-DE" w:eastAsia="en-GB"/>
        </w:rPr>
      </w:pPr>
      <w:r w:rsidRPr="006A75E5">
        <w:rPr>
          <w:rFonts w:eastAsia="Times New Roman"/>
          <w:szCs w:val="18"/>
          <w:lang w:val="de-DE" w:eastAsia="en-GB"/>
        </w:rPr>
        <w:t> </w:t>
      </w:r>
    </w:p>
    <w:p w:rsidR="006A75E5" w:rsidRPr="006A75E5" w:rsidRDefault="006A75E5" w:rsidP="006A75E5">
      <w:pPr>
        <w:shd w:val="clear" w:color="auto" w:fill="FFFFFF"/>
        <w:rPr>
          <w:rFonts w:eastAsia="Times New Roman"/>
          <w:szCs w:val="18"/>
          <w:lang w:eastAsia="en-GB"/>
        </w:rPr>
      </w:pPr>
      <w:r w:rsidRPr="006A75E5">
        <w:rPr>
          <w:rFonts w:eastAsia="Times New Roman"/>
          <w:b/>
          <w:bCs/>
          <w:szCs w:val="18"/>
          <w:lang w:eastAsia="en-GB"/>
        </w:rPr>
        <w:t>Part 4 School’s Free Choice:</w:t>
      </w:r>
      <w:r w:rsidRPr="006A75E5">
        <w:rPr>
          <w:rFonts w:eastAsia="Times New Roman"/>
          <w:szCs w:val="18"/>
          <w:lang w:eastAsia="en-GB"/>
        </w:rPr>
        <w:t> Three German works and one World Literature work, which is linked to the German texts by aspects like culture, theme or genre.  Each work must be by a different author. </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Individual Oral Presentation à 15%</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 </w:t>
      </w:r>
    </w:p>
    <w:p w:rsidR="006A75E5" w:rsidRPr="006A75E5" w:rsidRDefault="006A75E5" w:rsidP="006A75E5">
      <w:pPr>
        <w:shd w:val="clear" w:color="auto" w:fill="FFFFFF"/>
        <w:rPr>
          <w:rFonts w:eastAsia="Times New Roman"/>
          <w:szCs w:val="18"/>
          <w:lang w:eastAsia="en-GB"/>
        </w:rPr>
      </w:pPr>
      <w:r w:rsidRPr="006A75E5">
        <w:rPr>
          <w:rFonts w:eastAsia="Times New Roman"/>
          <w:i/>
          <w:iCs/>
          <w:szCs w:val="18"/>
          <w:lang w:eastAsia="en-GB"/>
        </w:rPr>
        <w:t>Proposed works for this part: German literature (works in translation also be read)</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 </w:t>
      </w:r>
    </w:p>
    <w:p w:rsidR="006A75E5" w:rsidRPr="006A75E5" w:rsidRDefault="006A75E5" w:rsidP="006A75E5">
      <w:pPr>
        <w:shd w:val="clear" w:color="auto" w:fill="FFFFFF"/>
        <w:ind w:left="720" w:hanging="360"/>
        <w:rPr>
          <w:rFonts w:eastAsia="Times New Roman"/>
          <w:szCs w:val="18"/>
          <w:lang w:val="de-DE" w:eastAsia="en-GB"/>
        </w:rPr>
      </w:pPr>
      <w:r w:rsidRPr="006A75E5">
        <w:rPr>
          <w:rFonts w:eastAsia="Times New Roman"/>
          <w:szCs w:val="18"/>
          <w:lang w:val="de-DE" w:eastAsia="en-GB"/>
        </w:rPr>
        <w:t>1.  L6 2016-17: </w:t>
      </w:r>
      <w:r w:rsidRPr="006A75E5">
        <w:rPr>
          <w:rFonts w:eastAsia="Times New Roman"/>
          <w:i/>
          <w:iCs/>
          <w:szCs w:val="18"/>
          <w:lang w:val="de-DE" w:eastAsia="en-GB"/>
        </w:rPr>
        <w:t>Unterm Rad</w:t>
      </w:r>
      <w:r w:rsidRPr="006A75E5">
        <w:rPr>
          <w:rFonts w:eastAsia="Times New Roman"/>
          <w:szCs w:val="18"/>
          <w:lang w:val="de-DE" w:eastAsia="en-GB"/>
        </w:rPr>
        <w:t>, Hermann Hesse (1906)</w:t>
      </w:r>
    </w:p>
    <w:p w:rsidR="006A75E5" w:rsidRPr="006A75E5" w:rsidRDefault="006A75E5" w:rsidP="006A75E5">
      <w:pPr>
        <w:shd w:val="clear" w:color="auto" w:fill="FFFFFF"/>
        <w:ind w:left="720" w:hanging="360"/>
        <w:rPr>
          <w:rFonts w:eastAsia="Times New Roman"/>
          <w:szCs w:val="18"/>
          <w:lang w:val="de-DE" w:eastAsia="en-GB"/>
        </w:rPr>
      </w:pPr>
      <w:r w:rsidRPr="006A75E5">
        <w:rPr>
          <w:rFonts w:eastAsia="Times New Roman"/>
          <w:szCs w:val="18"/>
          <w:lang w:val="de-DE" w:eastAsia="en-GB"/>
        </w:rPr>
        <w:t>2.  </w:t>
      </w:r>
      <w:r w:rsidRPr="006A75E5">
        <w:rPr>
          <w:rFonts w:eastAsia="Times New Roman"/>
          <w:i/>
          <w:iCs/>
          <w:szCs w:val="18"/>
          <w:lang w:val="de-DE" w:eastAsia="en-GB"/>
        </w:rPr>
        <w:t>Die neuen Leiden des jungen W.</w:t>
      </w:r>
      <w:r w:rsidRPr="006A75E5">
        <w:rPr>
          <w:rFonts w:eastAsia="Times New Roman"/>
          <w:szCs w:val="18"/>
          <w:lang w:val="de-DE" w:eastAsia="en-GB"/>
        </w:rPr>
        <w:t>, Ulrich Plenzdorf (1972)</w:t>
      </w:r>
    </w:p>
    <w:p w:rsidR="006A75E5" w:rsidRPr="006A75E5" w:rsidRDefault="006A75E5" w:rsidP="006A75E5">
      <w:pPr>
        <w:shd w:val="clear" w:color="auto" w:fill="FFFFFF"/>
        <w:ind w:left="720" w:hanging="360"/>
        <w:rPr>
          <w:rFonts w:eastAsia="Times New Roman"/>
          <w:szCs w:val="18"/>
          <w:lang w:val="de-DE" w:eastAsia="en-GB"/>
        </w:rPr>
      </w:pPr>
      <w:r w:rsidRPr="006A75E5">
        <w:rPr>
          <w:rFonts w:eastAsia="Times New Roman"/>
          <w:szCs w:val="18"/>
          <w:lang w:val="de-DE" w:eastAsia="en-GB"/>
        </w:rPr>
        <w:t>3. L6 2016-17: </w:t>
      </w:r>
      <w:r w:rsidRPr="006A75E5">
        <w:rPr>
          <w:rFonts w:eastAsia="Times New Roman"/>
          <w:i/>
          <w:iCs/>
          <w:szCs w:val="18"/>
          <w:lang w:val="de-DE" w:eastAsia="en-GB"/>
        </w:rPr>
        <w:t>Jugend ohne Gott</w:t>
      </w:r>
      <w:r w:rsidRPr="006A75E5">
        <w:rPr>
          <w:rFonts w:eastAsia="Times New Roman"/>
          <w:szCs w:val="18"/>
          <w:lang w:val="de-DE" w:eastAsia="en-GB"/>
        </w:rPr>
        <w:t>, Ödön von Horváth (1930) </w:t>
      </w:r>
    </w:p>
    <w:p w:rsidR="006A75E5" w:rsidRPr="006A75E5" w:rsidRDefault="006A75E5" w:rsidP="006A75E5">
      <w:pPr>
        <w:shd w:val="clear" w:color="auto" w:fill="FFFFFF"/>
        <w:ind w:left="720" w:hanging="360"/>
        <w:rPr>
          <w:rFonts w:eastAsia="Times New Roman"/>
          <w:szCs w:val="18"/>
          <w:lang w:val="de-DE" w:eastAsia="en-GB"/>
        </w:rPr>
      </w:pPr>
      <w:r w:rsidRPr="006A75E5">
        <w:rPr>
          <w:rFonts w:eastAsia="Times New Roman"/>
          <w:szCs w:val="18"/>
          <w:lang w:val="de-DE" w:eastAsia="en-GB"/>
        </w:rPr>
        <w:t>3. L6 2016-17: </w:t>
      </w:r>
      <w:r w:rsidRPr="006A75E5">
        <w:rPr>
          <w:rFonts w:eastAsia="Times New Roman"/>
          <w:i/>
          <w:iCs/>
          <w:szCs w:val="18"/>
          <w:lang w:val="de-DE" w:eastAsia="en-GB"/>
        </w:rPr>
        <w:t>Der kleine Prinz </w:t>
      </w:r>
      <w:r w:rsidRPr="006A75E5">
        <w:rPr>
          <w:rFonts w:eastAsia="Times New Roman"/>
          <w:szCs w:val="18"/>
          <w:lang w:val="de-DE" w:eastAsia="en-GB"/>
        </w:rPr>
        <w:t>von Antoine De Exupéry (1943)</w:t>
      </w:r>
    </w:p>
    <w:p w:rsidR="006A75E5" w:rsidRPr="006A75E5" w:rsidRDefault="006A75E5" w:rsidP="006A75E5">
      <w:pPr>
        <w:shd w:val="clear" w:color="auto" w:fill="FFFFFF"/>
        <w:spacing w:before="100" w:beforeAutospacing="1" w:after="100" w:afterAutospacing="1"/>
        <w:rPr>
          <w:rFonts w:eastAsia="Times New Roman"/>
          <w:szCs w:val="18"/>
          <w:lang w:val="de-DE" w:eastAsia="en-GB"/>
        </w:rPr>
      </w:pPr>
      <w:r w:rsidRPr="006A75E5">
        <w:rPr>
          <w:rFonts w:eastAsia="Times New Roman"/>
          <w:szCs w:val="18"/>
          <w:lang w:val="de-DE" w:eastAsia="en-GB"/>
        </w:rPr>
        <w:t> </w:t>
      </w:r>
    </w:p>
    <w:p w:rsidR="006A75E5" w:rsidRPr="006A75E5" w:rsidRDefault="006A75E5" w:rsidP="006A75E5">
      <w:pPr>
        <w:shd w:val="clear" w:color="auto" w:fill="FFFFFF"/>
        <w:spacing w:before="100" w:beforeAutospacing="1" w:after="100" w:afterAutospacing="1"/>
        <w:rPr>
          <w:rFonts w:eastAsia="Times New Roman"/>
          <w:color w:val="00B050"/>
          <w:szCs w:val="18"/>
          <w:lang w:eastAsia="en-GB"/>
        </w:rPr>
      </w:pPr>
      <w:r w:rsidRPr="006A75E5">
        <w:rPr>
          <w:rFonts w:eastAsia="Times New Roman"/>
          <w:b/>
          <w:bCs/>
          <w:i/>
          <w:iCs/>
          <w:color w:val="00B050"/>
          <w:szCs w:val="18"/>
          <w:lang w:eastAsia="en-GB"/>
        </w:rPr>
        <w:t>Assessment</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lastRenderedPageBreak/>
        <w:t>The five separate assessments of this course focus on both written and oral skills and allow students to demonstrate their in-depth knowledge and capacity for literary analysis.</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 </w:t>
      </w:r>
    </w:p>
    <w:p w:rsidR="006A75E5" w:rsidRPr="006A75E5" w:rsidRDefault="006A75E5" w:rsidP="006A75E5">
      <w:pPr>
        <w:shd w:val="clear" w:color="auto" w:fill="FFFFFF"/>
        <w:rPr>
          <w:rFonts w:eastAsia="Times New Roman"/>
          <w:szCs w:val="18"/>
          <w:lang w:eastAsia="en-GB"/>
        </w:rPr>
      </w:pPr>
      <w:r w:rsidRPr="006A75E5">
        <w:rPr>
          <w:rFonts w:eastAsia="Times New Roman"/>
          <w:szCs w:val="18"/>
          <w:u w:val="single"/>
          <w:lang w:eastAsia="en-GB"/>
        </w:rPr>
        <w:t>Part 1:  Written assignment:  Coursework and oral exam with written comment (25% of overall marks)</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Students produce a 1,500 word essay plus an additional assignment on works from the Prescribed World Literature List.  These works must be originally written in a language other than German.</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 </w:t>
      </w:r>
    </w:p>
    <w:p w:rsidR="006A75E5" w:rsidRPr="006A75E5" w:rsidRDefault="006A75E5" w:rsidP="006A75E5">
      <w:pPr>
        <w:shd w:val="clear" w:color="auto" w:fill="FFFFFF"/>
        <w:rPr>
          <w:rFonts w:eastAsia="Times New Roman"/>
          <w:szCs w:val="18"/>
          <w:lang w:eastAsia="en-GB"/>
        </w:rPr>
      </w:pPr>
      <w:r w:rsidRPr="006A75E5">
        <w:rPr>
          <w:rFonts w:eastAsia="Times New Roman"/>
          <w:szCs w:val="18"/>
          <w:u w:val="single"/>
          <w:lang w:eastAsia="en-GB"/>
        </w:rPr>
        <w:t>Part 2:  Oral and written exams (35% of overall marks)</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Three texts from different genres, chosen from part 2 of the Prescribed Book List, assessed via an individual oral commentary ((15%) – internally assessed</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Written commentary = Unseen commentary, part of the final examination à Paper 1 (20%)</w:t>
      </w:r>
    </w:p>
    <w:p w:rsidR="006A75E5" w:rsidRPr="006A75E5" w:rsidRDefault="006A75E5" w:rsidP="006A75E5">
      <w:pPr>
        <w:shd w:val="clear" w:color="auto" w:fill="FFFFFF"/>
        <w:rPr>
          <w:rFonts w:eastAsia="Times New Roman"/>
          <w:szCs w:val="18"/>
          <w:lang w:eastAsia="en-GB"/>
        </w:rPr>
      </w:pPr>
      <w:r w:rsidRPr="006A75E5">
        <w:rPr>
          <w:rFonts w:eastAsia="Times New Roman"/>
          <w:szCs w:val="18"/>
          <w:u w:val="single"/>
          <w:lang w:eastAsia="en-GB"/>
        </w:rPr>
        <w:t>Part 3: </w:t>
      </w:r>
    </w:p>
    <w:p w:rsidR="006A75E5" w:rsidRPr="006A75E5" w:rsidRDefault="006A75E5" w:rsidP="006A75E5">
      <w:pPr>
        <w:shd w:val="clear" w:color="auto" w:fill="FFFFFF"/>
        <w:rPr>
          <w:rFonts w:eastAsia="Times New Roman"/>
          <w:szCs w:val="18"/>
          <w:lang w:eastAsia="en-GB"/>
        </w:rPr>
      </w:pPr>
      <w:r w:rsidRPr="006A75E5">
        <w:rPr>
          <w:rFonts w:eastAsia="Times New Roman"/>
          <w:szCs w:val="18"/>
          <w:u w:val="single"/>
          <w:lang w:eastAsia="en-GB"/>
        </w:rPr>
        <w:t>Final written examinations (50% of overall marks):</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Paper 1 (20% of overall marks)</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Paper 2 (25% of overall marks)</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An essay produced under exam conditions on one freely chosen World Literature text plus three German texts chosen from Part 3 of the Prescribed Book List, linked by genre.</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 </w:t>
      </w:r>
    </w:p>
    <w:p w:rsidR="006A75E5" w:rsidRPr="006A75E5" w:rsidRDefault="006A75E5" w:rsidP="006A75E5">
      <w:pPr>
        <w:shd w:val="clear" w:color="auto" w:fill="FFFFFF"/>
        <w:rPr>
          <w:rFonts w:eastAsia="Times New Roman"/>
          <w:szCs w:val="18"/>
          <w:lang w:eastAsia="en-GB"/>
        </w:rPr>
      </w:pPr>
      <w:r w:rsidRPr="006A75E5">
        <w:rPr>
          <w:rFonts w:eastAsia="Times New Roman"/>
          <w:szCs w:val="18"/>
          <w:u w:val="single"/>
          <w:lang w:eastAsia="en-GB"/>
        </w:rPr>
        <w:t>Part 4:  Individual Oral Presentation (15%)</w:t>
      </w:r>
    </w:p>
    <w:p w:rsidR="006A75E5" w:rsidRPr="006A75E5" w:rsidRDefault="006A75E5" w:rsidP="006A75E5">
      <w:pPr>
        <w:shd w:val="clear" w:color="auto" w:fill="FFFFFF"/>
        <w:rPr>
          <w:rFonts w:eastAsia="Times New Roman"/>
          <w:szCs w:val="18"/>
          <w:lang w:eastAsia="en-GB"/>
        </w:rPr>
      </w:pPr>
      <w:r w:rsidRPr="006A75E5">
        <w:rPr>
          <w:rFonts w:eastAsia="Times New Roman"/>
          <w:szCs w:val="18"/>
          <w:lang w:eastAsia="en-GB"/>
        </w:rPr>
        <w:t>Three works have to be read – free choice. Students present the books in class using different means, e.g. PowerPoint Presentation, acting, worksheets in order to engage their audience.</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 </w:t>
      </w:r>
    </w:p>
    <w:p w:rsidR="006A75E5" w:rsidRPr="006A75E5" w:rsidRDefault="006A75E5" w:rsidP="006A75E5">
      <w:pPr>
        <w:shd w:val="clear" w:color="auto" w:fill="FFFFFF"/>
        <w:spacing w:before="100" w:beforeAutospacing="1" w:after="100" w:afterAutospacing="1"/>
        <w:rPr>
          <w:rFonts w:eastAsia="Times New Roman"/>
          <w:i/>
          <w:color w:val="00B050"/>
          <w:szCs w:val="18"/>
          <w:lang w:eastAsia="en-GB"/>
        </w:rPr>
      </w:pPr>
      <w:r w:rsidRPr="006A75E5">
        <w:rPr>
          <w:rFonts w:eastAsia="Times New Roman"/>
          <w:i/>
          <w:color w:val="00B050"/>
          <w:szCs w:val="18"/>
          <w:lang w:eastAsia="en-GB"/>
        </w:rPr>
        <w:t> </w:t>
      </w:r>
      <w:r w:rsidRPr="006A75E5">
        <w:rPr>
          <w:rFonts w:eastAsia="Times New Roman"/>
          <w:b/>
          <w:bCs/>
          <w:i/>
          <w:color w:val="00B050"/>
          <w:szCs w:val="18"/>
          <w:lang w:eastAsia="en-GB"/>
        </w:rPr>
        <w:t>Schedule of Work and Assessment</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b/>
          <w:bCs/>
          <w:szCs w:val="18"/>
          <w:lang w:eastAsia="en-GB"/>
        </w:rPr>
        <w:t>L6</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i/>
          <w:iCs/>
          <w:szCs w:val="18"/>
          <w:lang w:eastAsia="en-GB"/>
        </w:rPr>
        <w:t>Autumn Term</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i/>
          <w:iCs/>
          <w:szCs w:val="18"/>
          <w:lang w:eastAsia="en-GB"/>
        </w:rPr>
        <w:t>Part 4:</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Book 1: Individual Oral Presentation (IOP) 2 weeks before HT</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HT Prep: Prepare for book 2, Read book 3</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Book 2: IOP 2 weeks after HT </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Book 3: IOP 1 week before Christmas Holidays</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i/>
          <w:iCs/>
          <w:szCs w:val="18"/>
          <w:lang w:eastAsia="en-GB"/>
        </w:rPr>
        <w:t>Prep over Christmas holidays</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i/>
          <w:iCs/>
          <w:szCs w:val="18"/>
          <w:lang w:eastAsia="en-GB"/>
        </w:rPr>
        <w:t>Part 1: Read book 1</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i/>
          <w:iCs/>
          <w:szCs w:val="18"/>
          <w:lang w:eastAsia="en-GB"/>
        </w:rPr>
        <w:t>Spring Term</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Book 1: Interactive Oral 1 week before HT</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Prep for HT: Write Reflective Statement</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1. Week after HT Write Supervised Writing (2 hours)</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2. Week write Essay</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i/>
          <w:iCs/>
          <w:szCs w:val="18"/>
          <w:u w:val="single"/>
          <w:lang w:eastAsia="en-GB"/>
        </w:rPr>
        <w:t>Easter Holiday Prep:</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Book 2: Finish reading</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i/>
          <w:iCs/>
          <w:szCs w:val="18"/>
          <w:lang w:eastAsia="en-GB"/>
        </w:rPr>
        <w:t>Summer Term</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lastRenderedPageBreak/>
        <w:t>Until HT</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Book 2 - Interactive Oral - Reflective Statement - Supervised Writing - CWK Essay</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i/>
          <w:iCs/>
          <w:szCs w:val="18"/>
          <w:u w:val="single"/>
          <w:lang w:eastAsia="en-GB"/>
        </w:rPr>
        <w:t>HT Prep:</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 xml:space="preserve">Part 2: Read Book 1: </w:t>
      </w:r>
      <w:proofErr w:type="spellStart"/>
      <w:r w:rsidRPr="006A75E5">
        <w:rPr>
          <w:rFonts w:eastAsia="Times New Roman"/>
          <w:szCs w:val="18"/>
          <w:lang w:eastAsia="en-GB"/>
        </w:rPr>
        <w:t>Effi</w:t>
      </w:r>
      <w:proofErr w:type="spellEnd"/>
      <w:r w:rsidRPr="006A75E5">
        <w:rPr>
          <w:rFonts w:eastAsia="Times New Roman"/>
          <w:szCs w:val="18"/>
          <w:lang w:eastAsia="en-GB"/>
        </w:rPr>
        <w:t xml:space="preserve"> </w:t>
      </w:r>
      <w:proofErr w:type="spellStart"/>
      <w:r w:rsidRPr="006A75E5">
        <w:rPr>
          <w:rFonts w:eastAsia="Times New Roman"/>
          <w:szCs w:val="18"/>
          <w:lang w:eastAsia="en-GB"/>
        </w:rPr>
        <w:t>Briest</w:t>
      </w:r>
      <w:proofErr w:type="spellEnd"/>
      <w:r w:rsidRPr="006A75E5">
        <w:rPr>
          <w:rFonts w:eastAsia="Times New Roman"/>
          <w:szCs w:val="18"/>
          <w:lang w:eastAsia="en-GB"/>
        </w:rPr>
        <w:t xml:space="preserve">, Theodor </w:t>
      </w:r>
      <w:proofErr w:type="spellStart"/>
      <w:r w:rsidRPr="006A75E5">
        <w:rPr>
          <w:rFonts w:eastAsia="Times New Roman"/>
          <w:szCs w:val="18"/>
          <w:lang w:eastAsia="en-GB"/>
        </w:rPr>
        <w:t>Fontane</w:t>
      </w:r>
      <w:proofErr w:type="spellEnd"/>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 xml:space="preserve">Write essay - </w:t>
      </w:r>
      <w:proofErr w:type="spellStart"/>
      <w:r w:rsidRPr="006A75E5">
        <w:rPr>
          <w:rFonts w:eastAsia="Times New Roman"/>
          <w:szCs w:val="18"/>
          <w:lang w:eastAsia="en-GB"/>
        </w:rPr>
        <w:t>Schwerpunkte</w:t>
      </w:r>
      <w:proofErr w:type="spellEnd"/>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i/>
          <w:iCs/>
          <w:szCs w:val="18"/>
          <w:u w:val="single"/>
          <w:lang w:eastAsia="en-GB"/>
        </w:rPr>
        <w:t>Summer Holiday Prep:</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Read Book 2:  </w:t>
      </w:r>
      <w:r w:rsidRPr="006A75E5">
        <w:rPr>
          <w:rFonts w:eastAsia="Times New Roman"/>
          <w:i/>
          <w:iCs/>
          <w:szCs w:val="18"/>
          <w:lang w:eastAsia="en-GB"/>
        </w:rPr>
        <w:t xml:space="preserve">Mein </w:t>
      </w:r>
      <w:proofErr w:type="spellStart"/>
      <w:r w:rsidRPr="006A75E5">
        <w:rPr>
          <w:rFonts w:eastAsia="Times New Roman"/>
          <w:i/>
          <w:iCs/>
          <w:szCs w:val="18"/>
          <w:lang w:eastAsia="en-GB"/>
        </w:rPr>
        <w:t>Leben</w:t>
      </w:r>
      <w:proofErr w:type="spellEnd"/>
      <w:r w:rsidRPr="006A75E5">
        <w:rPr>
          <w:rFonts w:eastAsia="Times New Roman"/>
          <w:i/>
          <w:iCs/>
          <w:szCs w:val="18"/>
          <w:lang w:eastAsia="en-GB"/>
        </w:rPr>
        <w:t>, Marcel Reich-</w:t>
      </w:r>
      <w:proofErr w:type="spellStart"/>
      <w:r w:rsidRPr="006A75E5">
        <w:rPr>
          <w:rFonts w:eastAsia="Times New Roman"/>
          <w:i/>
          <w:iCs/>
          <w:szCs w:val="18"/>
          <w:lang w:eastAsia="en-GB"/>
        </w:rPr>
        <w:t>Ranicki</w:t>
      </w:r>
      <w:proofErr w:type="spellEnd"/>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b/>
          <w:bCs/>
          <w:szCs w:val="18"/>
          <w:lang w:eastAsia="en-GB"/>
        </w:rPr>
        <w:t>Book List with ISBN:  </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b/>
          <w:bCs/>
          <w:szCs w:val="18"/>
          <w:lang w:eastAsia="en-GB"/>
        </w:rPr>
        <w:t>Update:</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 xml:space="preserve">A </w:t>
      </w:r>
      <w:proofErr w:type="spellStart"/>
      <w:r w:rsidRPr="006A75E5">
        <w:rPr>
          <w:rFonts w:eastAsia="Times New Roman"/>
          <w:szCs w:val="18"/>
          <w:lang w:eastAsia="en-GB"/>
        </w:rPr>
        <w:t>changee</w:t>
      </w:r>
      <w:proofErr w:type="spellEnd"/>
      <w:r w:rsidRPr="006A75E5">
        <w:rPr>
          <w:rFonts w:eastAsia="Times New Roman"/>
          <w:szCs w:val="18"/>
          <w:lang w:eastAsia="en-GB"/>
        </w:rPr>
        <w:t xml:space="preserve"> to the schedule for L6 2015-17</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u w:val="single"/>
          <w:lang w:eastAsia="en-GB"/>
        </w:rPr>
        <w:t>HT Prep:</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Finish analysing the chapters of </w:t>
      </w:r>
      <w:r w:rsidRPr="006A75E5">
        <w:rPr>
          <w:rFonts w:eastAsia="Times New Roman"/>
          <w:i/>
          <w:iCs/>
          <w:szCs w:val="18"/>
          <w:lang w:eastAsia="en-GB"/>
        </w:rPr>
        <w:t xml:space="preserve">Das </w:t>
      </w:r>
      <w:proofErr w:type="spellStart"/>
      <w:r w:rsidRPr="006A75E5">
        <w:rPr>
          <w:rFonts w:eastAsia="Times New Roman"/>
          <w:i/>
          <w:iCs/>
          <w:szCs w:val="18"/>
          <w:lang w:eastAsia="en-GB"/>
        </w:rPr>
        <w:t>Erwachen</w:t>
      </w:r>
      <w:proofErr w:type="spellEnd"/>
      <w:r w:rsidRPr="006A75E5">
        <w:rPr>
          <w:rFonts w:eastAsia="Times New Roman"/>
          <w:i/>
          <w:iCs/>
          <w:szCs w:val="18"/>
          <w:lang w:eastAsia="en-GB"/>
        </w:rPr>
        <w:t>.</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u w:val="single"/>
          <w:lang w:eastAsia="en-GB"/>
        </w:rPr>
        <w:t>After HT:</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 Prepare for the Interactive Oral and the  Reflective Statement --&gt; </w:t>
      </w:r>
      <w:hyperlink r:id="rId6" w:tgtFrame="_blank" w:history="1">
        <w:r w:rsidRPr="006A75E5">
          <w:rPr>
            <w:rFonts w:eastAsia="Times New Roman"/>
            <w:szCs w:val="18"/>
            <w:lang w:eastAsia="en-GB"/>
          </w:rPr>
          <w:t>See Plan for details</w:t>
        </w:r>
      </w:hyperlink>
      <w:r w:rsidRPr="006A75E5">
        <w:rPr>
          <w:rFonts w:eastAsia="Times New Roman"/>
          <w:szCs w:val="18"/>
          <w:lang w:eastAsia="en-GB"/>
        </w:rPr>
        <w:t>!!</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Holiday Prep:</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1.  Write the Coursework Essay for </w:t>
      </w:r>
      <w:r w:rsidRPr="006A75E5">
        <w:rPr>
          <w:rFonts w:eastAsia="Times New Roman"/>
          <w:i/>
          <w:iCs/>
          <w:szCs w:val="18"/>
          <w:lang w:eastAsia="en-GB"/>
        </w:rPr>
        <w:t xml:space="preserve">The  Awakening - Das </w:t>
      </w:r>
      <w:proofErr w:type="spellStart"/>
      <w:r w:rsidRPr="006A75E5">
        <w:rPr>
          <w:rFonts w:eastAsia="Times New Roman"/>
          <w:i/>
          <w:iCs/>
          <w:szCs w:val="18"/>
          <w:lang w:eastAsia="en-GB"/>
        </w:rPr>
        <w:t>Erwachwn</w:t>
      </w:r>
      <w:proofErr w:type="spellEnd"/>
      <w:r w:rsidRPr="006A75E5">
        <w:rPr>
          <w:rFonts w:eastAsia="Times New Roman"/>
          <w:i/>
          <w:iCs/>
          <w:szCs w:val="18"/>
          <w:lang w:eastAsia="en-GB"/>
        </w:rPr>
        <w:t> </w:t>
      </w:r>
      <w:r w:rsidRPr="006A75E5">
        <w:rPr>
          <w:rFonts w:eastAsia="Times New Roman"/>
          <w:szCs w:val="18"/>
          <w:lang w:eastAsia="en-GB"/>
        </w:rPr>
        <w:t>by Kate Chopin.  Hand in the essay in the first lesson in September.</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2. </w:t>
      </w:r>
      <w:r w:rsidRPr="006A75E5">
        <w:rPr>
          <w:rFonts w:eastAsia="Times New Roman"/>
          <w:b/>
          <w:bCs/>
          <w:szCs w:val="18"/>
          <w:lang w:eastAsia="en-GB"/>
        </w:rPr>
        <w:t> Read </w:t>
      </w:r>
      <w:proofErr w:type="spellStart"/>
      <w:r w:rsidRPr="006A75E5">
        <w:rPr>
          <w:rFonts w:eastAsia="Times New Roman"/>
          <w:b/>
          <w:bCs/>
          <w:i/>
          <w:iCs/>
          <w:szCs w:val="18"/>
          <w:lang w:eastAsia="en-GB"/>
        </w:rPr>
        <w:t>Effi</w:t>
      </w:r>
      <w:proofErr w:type="spellEnd"/>
      <w:r w:rsidRPr="006A75E5">
        <w:rPr>
          <w:rFonts w:eastAsia="Times New Roman"/>
          <w:b/>
          <w:bCs/>
          <w:i/>
          <w:iCs/>
          <w:szCs w:val="18"/>
          <w:lang w:eastAsia="en-GB"/>
        </w:rPr>
        <w:t xml:space="preserve"> </w:t>
      </w:r>
      <w:proofErr w:type="spellStart"/>
      <w:r w:rsidRPr="006A75E5">
        <w:rPr>
          <w:rFonts w:eastAsia="Times New Roman"/>
          <w:b/>
          <w:bCs/>
          <w:i/>
          <w:iCs/>
          <w:szCs w:val="18"/>
          <w:lang w:eastAsia="en-GB"/>
        </w:rPr>
        <w:t>Briest</w:t>
      </w:r>
      <w:proofErr w:type="spellEnd"/>
      <w:r w:rsidRPr="006A75E5">
        <w:rPr>
          <w:rFonts w:eastAsia="Times New Roman"/>
          <w:b/>
          <w:bCs/>
          <w:i/>
          <w:iCs/>
          <w:szCs w:val="18"/>
          <w:lang w:eastAsia="en-GB"/>
        </w:rPr>
        <w:t> </w:t>
      </w:r>
      <w:r w:rsidRPr="006A75E5">
        <w:rPr>
          <w:rFonts w:eastAsia="Times New Roman"/>
          <w:szCs w:val="18"/>
          <w:lang w:eastAsia="en-GB"/>
        </w:rPr>
        <w:t xml:space="preserve">by Theodor </w:t>
      </w:r>
      <w:proofErr w:type="spellStart"/>
      <w:r w:rsidRPr="006A75E5">
        <w:rPr>
          <w:rFonts w:eastAsia="Times New Roman"/>
          <w:szCs w:val="18"/>
          <w:lang w:eastAsia="en-GB"/>
        </w:rPr>
        <w:t>Fontane</w:t>
      </w:r>
      <w:proofErr w:type="spellEnd"/>
      <w:r w:rsidRPr="006A75E5">
        <w:rPr>
          <w:rFonts w:eastAsia="Times New Roman"/>
          <w:szCs w:val="18"/>
          <w:lang w:eastAsia="en-GB"/>
        </w:rPr>
        <w:t>.  Start analysing it by reading the Secondary literature.</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b/>
          <w:bCs/>
          <w:szCs w:val="18"/>
          <w:lang w:eastAsia="en-GB"/>
        </w:rPr>
        <w:t>U6</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b/>
          <w:bCs/>
          <w:szCs w:val="18"/>
          <w:lang w:eastAsia="en-GB"/>
        </w:rPr>
        <w:t>Autumn Term</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Part 2: Detailed Studies</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1. </w:t>
      </w:r>
      <w:r w:rsidRPr="006A75E5">
        <w:rPr>
          <w:rFonts w:eastAsia="Times New Roman"/>
          <w:i/>
          <w:iCs/>
          <w:szCs w:val="18"/>
          <w:lang w:eastAsia="en-GB"/>
        </w:rPr>
        <w:t> </w:t>
      </w:r>
      <w:proofErr w:type="spellStart"/>
      <w:r w:rsidRPr="006A75E5">
        <w:rPr>
          <w:rFonts w:eastAsia="Times New Roman"/>
          <w:i/>
          <w:iCs/>
          <w:szCs w:val="18"/>
          <w:lang w:eastAsia="en-GB"/>
        </w:rPr>
        <w:t>Effi</w:t>
      </w:r>
      <w:proofErr w:type="spellEnd"/>
      <w:r w:rsidRPr="006A75E5">
        <w:rPr>
          <w:rFonts w:eastAsia="Times New Roman"/>
          <w:i/>
          <w:iCs/>
          <w:szCs w:val="18"/>
          <w:lang w:eastAsia="en-GB"/>
        </w:rPr>
        <w:t xml:space="preserve"> </w:t>
      </w:r>
      <w:proofErr w:type="spellStart"/>
      <w:r w:rsidRPr="006A75E5">
        <w:rPr>
          <w:rFonts w:eastAsia="Times New Roman"/>
          <w:i/>
          <w:iCs/>
          <w:szCs w:val="18"/>
          <w:lang w:eastAsia="en-GB"/>
        </w:rPr>
        <w:t>Briest</w:t>
      </w:r>
      <w:proofErr w:type="spellEnd"/>
      <w:r w:rsidRPr="006A75E5">
        <w:rPr>
          <w:rFonts w:eastAsia="Times New Roman"/>
          <w:szCs w:val="18"/>
          <w:lang w:eastAsia="en-GB"/>
        </w:rPr>
        <w:t xml:space="preserve">, Theodor </w:t>
      </w:r>
      <w:proofErr w:type="spellStart"/>
      <w:r w:rsidRPr="006A75E5">
        <w:rPr>
          <w:rFonts w:eastAsia="Times New Roman"/>
          <w:szCs w:val="18"/>
          <w:lang w:eastAsia="en-GB"/>
        </w:rPr>
        <w:t>Fontane</w:t>
      </w:r>
      <w:proofErr w:type="spellEnd"/>
      <w:r w:rsidRPr="006A75E5">
        <w:rPr>
          <w:rFonts w:eastAsia="Times New Roman"/>
          <w:szCs w:val="18"/>
          <w:lang w:eastAsia="en-GB"/>
        </w:rPr>
        <w:t>.</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2.  Autobiography of Marcel Reich-</w:t>
      </w:r>
      <w:proofErr w:type="spellStart"/>
      <w:r w:rsidRPr="006A75E5">
        <w:rPr>
          <w:rFonts w:eastAsia="Times New Roman"/>
          <w:szCs w:val="18"/>
          <w:lang w:eastAsia="en-GB"/>
        </w:rPr>
        <w:t>Ranicki</w:t>
      </w:r>
      <w:proofErr w:type="spellEnd"/>
      <w:r w:rsidRPr="006A75E5">
        <w:rPr>
          <w:rFonts w:eastAsia="Times New Roman"/>
          <w:szCs w:val="18"/>
          <w:lang w:eastAsia="en-GB"/>
        </w:rPr>
        <w:t>, </w:t>
      </w:r>
      <w:r w:rsidRPr="006A75E5">
        <w:rPr>
          <w:rFonts w:eastAsia="Times New Roman"/>
          <w:i/>
          <w:iCs/>
          <w:szCs w:val="18"/>
          <w:lang w:eastAsia="en-GB"/>
        </w:rPr>
        <w:t xml:space="preserve">Mein </w:t>
      </w:r>
      <w:proofErr w:type="spellStart"/>
      <w:r w:rsidRPr="006A75E5">
        <w:rPr>
          <w:rFonts w:eastAsia="Times New Roman"/>
          <w:i/>
          <w:iCs/>
          <w:szCs w:val="18"/>
          <w:lang w:eastAsia="en-GB"/>
        </w:rPr>
        <w:t>Leben</w:t>
      </w:r>
      <w:proofErr w:type="spellEnd"/>
      <w:r w:rsidRPr="006A75E5">
        <w:rPr>
          <w:rFonts w:eastAsia="Times New Roman"/>
          <w:i/>
          <w:iCs/>
          <w:szCs w:val="18"/>
          <w:lang w:eastAsia="en-GB"/>
        </w:rPr>
        <w:t>.</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 xml:space="preserve">(20. </w:t>
      </w:r>
      <w:proofErr w:type="spellStart"/>
      <w:r w:rsidRPr="006A75E5">
        <w:rPr>
          <w:rFonts w:eastAsia="Times New Roman"/>
          <w:szCs w:val="18"/>
          <w:lang w:eastAsia="en-GB"/>
        </w:rPr>
        <w:t>Auflage</w:t>
      </w:r>
      <w:proofErr w:type="spellEnd"/>
      <w:r w:rsidRPr="006A75E5">
        <w:rPr>
          <w:rFonts w:eastAsia="Times New Roman"/>
          <w:szCs w:val="18"/>
          <w:lang w:eastAsia="en-GB"/>
        </w:rPr>
        <w:t xml:space="preserve"> 2013, © 1999 Deutsche </w:t>
      </w:r>
      <w:proofErr w:type="spellStart"/>
      <w:r w:rsidRPr="006A75E5">
        <w:rPr>
          <w:rFonts w:eastAsia="Times New Roman"/>
          <w:szCs w:val="18"/>
          <w:lang w:eastAsia="en-GB"/>
        </w:rPr>
        <w:t>Verlagsanstalt</w:t>
      </w:r>
      <w:proofErr w:type="spellEnd"/>
      <w:r w:rsidRPr="006A75E5">
        <w:rPr>
          <w:rFonts w:eastAsia="Times New Roman"/>
          <w:szCs w:val="18"/>
          <w:lang w:eastAsia="en-GB"/>
        </w:rPr>
        <w:t xml:space="preserve">. </w:t>
      </w:r>
      <w:proofErr w:type="spellStart"/>
      <w:r w:rsidRPr="006A75E5">
        <w:rPr>
          <w:rFonts w:eastAsia="Times New Roman"/>
          <w:szCs w:val="18"/>
          <w:lang w:eastAsia="en-GB"/>
        </w:rPr>
        <w:t>München</w:t>
      </w:r>
      <w:proofErr w:type="spellEnd"/>
      <w:r w:rsidRPr="006A75E5">
        <w:rPr>
          <w:rFonts w:eastAsia="Times New Roman"/>
          <w:szCs w:val="18"/>
          <w:lang w:eastAsia="en-GB"/>
        </w:rPr>
        <w:t xml:space="preserve">, </w:t>
      </w:r>
      <w:proofErr w:type="spellStart"/>
      <w:r w:rsidRPr="006A75E5">
        <w:rPr>
          <w:rFonts w:eastAsia="Times New Roman"/>
          <w:szCs w:val="18"/>
          <w:lang w:eastAsia="en-GB"/>
        </w:rPr>
        <w:t>verlagsgruppe</w:t>
      </w:r>
      <w:proofErr w:type="spellEnd"/>
      <w:r w:rsidRPr="006A75E5">
        <w:rPr>
          <w:rFonts w:eastAsia="Times New Roman"/>
          <w:szCs w:val="18"/>
          <w:lang w:eastAsia="en-GB"/>
        </w:rPr>
        <w:t xml:space="preserve"> Random House GmbH, ISBN 978-3-421-05149-3, which will be read in excerpts only, meaning only certain chapters will be read, Part 1: pages 11-35, 47-160. Part 2: pages 163-296. Part 3: pages 297-333. Part 4: pages 395-403, 427-437.) </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This will have to be read during HT. </w:t>
      </w:r>
      <w:bookmarkStart w:id="0" w:name="_GoBack"/>
      <w:bookmarkEnd w:id="0"/>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Assessment: </w:t>
      </w:r>
    </w:p>
    <w:p w:rsidR="006A75E5" w:rsidRPr="006A75E5" w:rsidRDefault="006A75E5" w:rsidP="006A75E5">
      <w:pPr>
        <w:shd w:val="clear" w:color="auto" w:fill="FFFFFF"/>
        <w:spacing w:before="100" w:beforeAutospacing="1" w:after="100" w:afterAutospacing="1"/>
        <w:rPr>
          <w:rFonts w:eastAsia="Times New Roman"/>
          <w:szCs w:val="18"/>
          <w:lang w:eastAsia="en-GB"/>
        </w:rPr>
      </w:pPr>
      <w:r w:rsidRPr="006A75E5">
        <w:rPr>
          <w:rFonts w:eastAsia="Times New Roman"/>
          <w:szCs w:val="18"/>
          <w:lang w:eastAsia="en-GB"/>
        </w:rPr>
        <w:t>Individual Oral Commentary:  05.12.2016</w:t>
      </w:r>
    </w:p>
    <w:p w:rsidR="009A11F6" w:rsidRPr="006A75E5" w:rsidRDefault="009A11F6">
      <w:pPr>
        <w:rPr>
          <w:szCs w:val="18"/>
        </w:rPr>
      </w:pPr>
    </w:p>
    <w:sectPr w:rsidR="009A11F6" w:rsidRPr="006A75E5" w:rsidSect="006A75E5">
      <w:headerReference w:type="default" r:id="rId7"/>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020" w:rsidRDefault="00F03020" w:rsidP="006A75E5">
      <w:r>
        <w:separator/>
      </w:r>
    </w:p>
  </w:endnote>
  <w:endnote w:type="continuationSeparator" w:id="0">
    <w:p w:rsidR="00F03020" w:rsidRDefault="00F03020" w:rsidP="006A75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020" w:rsidRDefault="00F03020" w:rsidP="006A75E5">
      <w:r>
        <w:separator/>
      </w:r>
    </w:p>
  </w:footnote>
  <w:footnote w:type="continuationSeparator" w:id="0">
    <w:p w:rsidR="00F03020" w:rsidRDefault="00F03020" w:rsidP="006A7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E5" w:rsidRDefault="006A75E5" w:rsidP="006A75E5">
    <w:pPr>
      <w:pStyle w:val="IntenseQuote"/>
    </w:pPr>
    <w:r>
      <w:t>IB German A1: German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A75E5"/>
    <w:rsid w:val="00204BFB"/>
    <w:rsid w:val="002C71D4"/>
    <w:rsid w:val="003E45A1"/>
    <w:rsid w:val="006A75E5"/>
    <w:rsid w:val="0076386B"/>
    <w:rsid w:val="007B2002"/>
    <w:rsid w:val="008B0C8A"/>
    <w:rsid w:val="009A11F6"/>
    <w:rsid w:val="00BB12AD"/>
    <w:rsid w:val="00C2619C"/>
    <w:rsid w:val="00C5313D"/>
    <w:rsid w:val="00D403CD"/>
    <w:rsid w:val="00D70329"/>
    <w:rsid w:val="00F03020"/>
    <w:rsid w:val="00F930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CD"/>
    <w:pPr>
      <w:spacing w:after="0" w:line="240" w:lineRule="auto"/>
    </w:pPr>
    <w:rPr>
      <w:rFonts w:ascii="Verdana" w:eastAsia="PMingLiU" w:hAnsi="Verdana" w:cs="Times New Roman"/>
      <w:sz w:val="18"/>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75E5"/>
    <w:rPr>
      <w:b/>
      <w:bCs/>
    </w:rPr>
  </w:style>
  <w:style w:type="character" w:customStyle="1" w:styleId="apple-converted-space">
    <w:name w:val="apple-converted-space"/>
    <w:basedOn w:val="DefaultParagraphFont"/>
    <w:rsid w:val="006A75E5"/>
  </w:style>
  <w:style w:type="paragraph" w:styleId="NormalWeb">
    <w:name w:val="Normal (Web)"/>
    <w:basedOn w:val="Normal"/>
    <w:uiPriority w:val="99"/>
    <w:semiHidden/>
    <w:unhideWhenUsed/>
    <w:rsid w:val="006A75E5"/>
    <w:pPr>
      <w:spacing w:before="100" w:beforeAutospacing="1" w:after="100" w:afterAutospacing="1"/>
    </w:pPr>
    <w:rPr>
      <w:rFonts w:ascii="Times New Roman" w:eastAsia="Times New Roman" w:hAnsi="Times New Roman"/>
      <w:sz w:val="24"/>
      <w:lang w:eastAsia="en-GB"/>
    </w:rPr>
  </w:style>
  <w:style w:type="character" w:styleId="Emphasis">
    <w:name w:val="Emphasis"/>
    <w:basedOn w:val="DefaultParagraphFont"/>
    <w:uiPriority w:val="20"/>
    <w:qFormat/>
    <w:rsid w:val="006A75E5"/>
    <w:rPr>
      <w:i/>
      <w:iCs/>
    </w:rPr>
  </w:style>
  <w:style w:type="character" w:styleId="Hyperlink">
    <w:name w:val="Hyperlink"/>
    <w:basedOn w:val="DefaultParagraphFont"/>
    <w:uiPriority w:val="99"/>
    <w:semiHidden/>
    <w:unhideWhenUsed/>
    <w:rsid w:val="006A75E5"/>
    <w:rPr>
      <w:color w:val="0000FF"/>
      <w:u w:val="single"/>
    </w:rPr>
  </w:style>
  <w:style w:type="paragraph" w:styleId="Header">
    <w:name w:val="header"/>
    <w:basedOn w:val="Normal"/>
    <w:link w:val="HeaderChar"/>
    <w:uiPriority w:val="99"/>
    <w:unhideWhenUsed/>
    <w:rsid w:val="006A75E5"/>
    <w:pPr>
      <w:tabs>
        <w:tab w:val="center" w:pos="4513"/>
        <w:tab w:val="right" w:pos="9026"/>
      </w:tabs>
    </w:pPr>
  </w:style>
  <w:style w:type="character" w:customStyle="1" w:styleId="HeaderChar">
    <w:name w:val="Header Char"/>
    <w:basedOn w:val="DefaultParagraphFont"/>
    <w:link w:val="Header"/>
    <w:uiPriority w:val="99"/>
    <w:rsid w:val="006A75E5"/>
    <w:rPr>
      <w:rFonts w:ascii="Verdana" w:eastAsia="PMingLiU" w:hAnsi="Verdana" w:cs="Times New Roman"/>
      <w:sz w:val="18"/>
      <w:szCs w:val="24"/>
      <w:lang w:eastAsia="zh-TW"/>
    </w:rPr>
  </w:style>
  <w:style w:type="paragraph" w:styleId="Footer">
    <w:name w:val="footer"/>
    <w:basedOn w:val="Normal"/>
    <w:link w:val="FooterChar"/>
    <w:uiPriority w:val="99"/>
    <w:unhideWhenUsed/>
    <w:rsid w:val="006A75E5"/>
    <w:pPr>
      <w:tabs>
        <w:tab w:val="center" w:pos="4513"/>
        <w:tab w:val="right" w:pos="9026"/>
      </w:tabs>
    </w:pPr>
  </w:style>
  <w:style w:type="character" w:customStyle="1" w:styleId="FooterChar">
    <w:name w:val="Footer Char"/>
    <w:basedOn w:val="DefaultParagraphFont"/>
    <w:link w:val="Footer"/>
    <w:uiPriority w:val="99"/>
    <w:rsid w:val="006A75E5"/>
    <w:rPr>
      <w:rFonts w:ascii="Verdana" w:eastAsia="PMingLiU" w:hAnsi="Verdana" w:cs="Times New Roman"/>
      <w:sz w:val="18"/>
      <w:szCs w:val="24"/>
      <w:lang w:eastAsia="zh-TW"/>
    </w:rPr>
  </w:style>
  <w:style w:type="paragraph" w:styleId="IntenseQuote">
    <w:name w:val="Intense Quote"/>
    <w:basedOn w:val="Normal"/>
    <w:next w:val="Normal"/>
    <w:link w:val="IntenseQuoteChar"/>
    <w:uiPriority w:val="30"/>
    <w:qFormat/>
    <w:rsid w:val="006A75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75E5"/>
    <w:rPr>
      <w:rFonts w:ascii="Verdana" w:eastAsia="PMingLiU" w:hAnsi="Verdana" w:cs="Times New Roman"/>
      <w:b/>
      <w:bCs/>
      <w:i/>
      <w:iCs/>
      <w:color w:val="4F81BD" w:themeColor="accent1"/>
      <w:sz w:val="18"/>
      <w:szCs w:val="24"/>
      <w:lang w:eastAsia="zh-TW"/>
    </w:rPr>
  </w:style>
  <w:style w:type="character" w:styleId="IntenseReference">
    <w:name w:val="Intense Reference"/>
    <w:basedOn w:val="DefaultParagraphFont"/>
    <w:uiPriority w:val="32"/>
    <w:qFormat/>
    <w:rsid w:val="006A75E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CD"/>
    <w:pPr>
      <w:spacing w:after="0" w:line="240" w:lineRule="auto"/>
    </w:pPr>
    <w:rPr>
      <w:rFonts w:ascii="Verdana" w:eastAsia="PMingLiU" w:hAnsi="Verdana" w:cs="Times New Roman"/>
      <w:sz w:val="18"/>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75E5"/>
    <w:rPr>
      <w:b/>
      <w:bCs/>
    </w:rPr>
  </w:style>
  <w:style w:type="character" w:customStyle="1" w:styleId="apple-converted-space">
    <w:name w:val="apple-converted-space"/>
    <w:basedOn w:val="DefaultParagraphFont"/>
    <w:rsid w:val="006A75E5"/>
  </w:style>
  <w:style w:type="paragraph" w:styleId="NormalWeb">
    <w:name w:val="Normal (Web)"/>
    <w:basedOn w:val="Normal"/>
    <w:uiPriority w:val="99"/>
    <w:semiHidden/>
    <w:unhideWhenUsed/>
    <w:rsid w:val="006A75E5"/>
    <w:pPr>
      <w:spacing w:before="100" w:beforeAutospacing="1" w:after="100" w:afterAutospacing="1"/>
    </w:pPr>
    <w:rPr>
      <w:rFonts w:ascii="Times New Roman" w:eastAsia="Times New Roman" w:hAnsi="Times New Roman"/>
      <w:sz w:val="24"/>
      <w:lang w:eastAsia="en-GB"/>
    </w:rPr>
  </w:style>
  <w:style w:type="character" w:styleId="Emphasis">
    <w:name w:val="Emphasis"/>
    <w:basedOn w:val="DefaultParagraphFont"/>
    <w:uiPriority w:val="20"/>
    <w:qFormat/>
    <w:rsid w:val="006A75E5"/>
    <w:rPr>
      <w:i/>
      <w:iCs/>
    </w:rPr>
  </w:style>
  <w:style w:type="character" w:styleId="Hyperlink">
    <w:name w:val="Hyperlink"/>
    <w:basedOn w:val="DefaultParagraphFont"/>
    <w:uiPriority w:val="99"/>
    <w:semiHidden/>
    <w:unhideWhenUsed/>
    <w:rsid w:val="006A75E5"/>
    <w:rPr>
      <w:color w:val="0000FF"/>
      <w:u w:val="single"/>
    </w:rPr>
  </w:style>
  <w:style w:type="paragraph" w:styleId="Header">
    <w:name w:val="header"/>
    <w:basedOn w:val="Normal"/>
    <w:link w:val="HeaderChar"/>
    <w:uiPriority w:val="99"/>
    <w:unhideWhenUsed/>
    <w:rsid w:val="006A75E5"/>
    <w:pPr>
      <w:tabs>
        <w:tab w:val="center" w:pos="4513"/>
        <w:tab w:val="right" w:pos="9026"/>
      </w:tabs>
    </w:pPr>
  </w:style>
  <w:style w:type="character" w:customStyle="1" w:styleId="HeaderChar">
    <w:name w:val="Header Char"/>
    <w:basedOn w:val="DefaultParagraphFont"/>
    <w:link w:val="Header"/>
    <w:uiPriority w:val="99"/>
    <w:rsid w:val="006A75E5"/>
    <w:rPr>
      <w:rFonts w:ascii="Verdana" w:eastAsia="PMingLiU" w:hAnsi="Verdana" w:cs="Times New Roman"/>
      <w:sz w:val="18"/>
      <w:szCs w:val="24"/>
      <w:lang w:eastAsia="zh-TW"/>
    </w:rPr>
  </w:style>
  <w:style w:type="paragraph" w:styleId="Footer">
    <w:name w:val="footer"/>
    <w:basedOn w:val="Normal"/>
    <w:link w:val="FooterChar"/>
    <w:uiPriority w:val="99"/>
    <w:unhideWhenUsed/>
    <w:rsid w:val="006A75E5"/>
    <w:pPr>
      <w:tabs>
        <w:tab w:val="center" w:pos="4513"/>
        <w:tab w:val="right" w:pos="9026"/>
      </w:tabs>
    </w:pPr>
  </w:style>
  <w:style w:type="character" w:customStyle="1" w:styleId="FooterChar">
    <w:name w:val="Footer Char"/>
    <w:basedOn w:val="DefaultParagraphFont"/>
    <w:link w:val="Footer"/>
    <w:uiPriority w:val="99"/>
    <w:rsid w:val="006A75E5"/>
    <w:rPr>
      <w:rFonts w:ascii="Verdana" w:eastAsia="PMingLiU" w:hAnsi="Verdana" w:cs="Times New Roman"/>
      <w:sz w:val="18"/>
      <w:szCs w:val="24"/>
      <w:lang w:eastAsia="zh-TW"/>
    </w:rPr>
  </w:style>
  <w:style w:type="paragraph" w:styleId="IntenseQuote">
    <w:name w:val="Intense Quote"/>
    <w:basedOn w:val="Normal"/>
    <w:next w:val="Normal"/>
    <w:link w:val="IntenseQuoteChar"/>
    <w:uiPriority w:val="30"/>
    <w:qFormat/>
    <w:rsid w:val="006A75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75E5"/>
    <w:rPr>
      <w:rFonts w:ascii="Verdana" w:eastAsia="PMingLiU" w:hAnsi="Verdana" w:cs="Times New Roman"/>
      <w:b/>
      <w:bCs/>
      <w:i/>
      <w:iCs/>
      <w:color w:val="4F81BD" w:themeColor="accent1"/>
      <w:sz w:val="18"/>
      <w:szCs w:val="24"/>
      <w:lang w:eastAsia="zh-TW"/>
    </w:rPr>
  </w:style>
  <w:style w:type="character" w:styleId="IntenseReference">
    <w:name w:val="Intense Reference"/>
    <w:basedOn w:val="DefaultParagraphFont"/>
    <w:uiPriority w:val="32"/>
    <w:qFormat/>
    <w:rsid w:val="006A75E5"/>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7002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le.buckswood.co.uk/international-baccalaureate/group-1-and-2---languages/german---a1-literature/summer-term-schedule-2016---l6"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Young</dc:creator>
  <cp:lastModifiedBy>Foex</cp:lastModifiedBy>
  <cp:revision>2</cp:revision>
  <dcterms:created xsi:type="dcterms:W3CDTF">2017-05-23T06:30:00Z</dcterms:created>
  <dcterms:modified xsi:type="dcterms:W3CDTF">2017-05-23T06:30:00Z</dcterms:modified>
</cp:coreProperties>
</file>