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D" w:rsidRDefault="006C0276" w:rsidP="00DD16BC">
      <w:pPr>
        <w:jc w:val="center"/>
        <w:rPr>
          <w:b/>
        </w:rPr>
      </w:pPr>
      <w:r>
        <w:rPr>
          <w:b/>
        </w:rPr>
        <w:t xml:space="preserve"> </w:t>
      </w:r>
      <w:r w:rsidR="001B4E2D" w:rsidRPr="006646D4">
        <w:rPr>
          <w:b/>
        </w:rPr>
        <w:t>Academic Year Planner</w:t>
      </w:r>
      <w:r w:rsidR="001F5B2B">
        <w:rPr>
          <w:b/>
        </w:rPr>
        <w:t xml:space="preserve"> 2016/17</w:t>
      </w:r>
    </w:p>
    <w:p w:rsidR="00DD16BC" w:rsidRDefault="00DD1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5997"/>
      </w:tblGrid>
      <w:tr w:rsidR="00DD16BC" w:rsidTr="001F5B2B">
        <w:tc>
          <w:tcPr>
            <w:tcW w:w="2518" w:type="dxa"/>
          </w:tcPr>
          <w:p w:rsidR="00DD16BC" w:rsidRDefault="00DD16BC">
            <w:r>
              <w:t>Subject</w:t>
            </w:r>
          </w:p>
        </w:tc>
        <w:tc>
          <w:tcPr>
            <w:tcW w:w="5997" w:type="dxa"/>
          </w:tcPr>
          <w:p w:rsidR="00DD16BC" w:rsidRDefault="006C0276">
            <w:r>
              <w:t>Geography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 w:rsidP="001F5B2B">
            <w:r>
              <w:t>Teacher</w:t>
            </w:r>
          </w:p>
        </w:tc>
        <w:tc>
          <w:tcPr>
            <w:tcW w:w="5997" w:type="dxa"/>
          </w:tcPr>
          <w:p w:rsidR="001F5B2B" w:rsidRDefault="006C0276">
            <w:r>
              <w:t xml:space="preserve">Clare </w:t>
            </w:r>
            <w:proofErr w:type="spellStart"/>
            <w:r>
              <w:t>Akrasi</w:t>
            </w:r>
            <w:proofErr w:type="spellEnd"/>
          </w:p>
        </w:tc>
      </w:tr>
      <w:tr w:rsidR="001F5B2B" w:rsidTr="001F5B2B">
        <w:tc>
          <w:tcPr>
            <w:tcW w:w="2518" w:type="dxa"/>
          </w:tcPr>
          <w:p w:rsidR="001F5B2B" w:rsidRDefault="001F5B2B">
            <w:r>
              <w:t>Group/Class</w:t>
            </w:r>
          </w:p>
        </w:tc>
        <w:tc>
          <w:tcPr>
            <w:tcW w:w="5997" w:type="dxa"/>
          </w:tcPr>
          <w:p w:rsidR="001F5B2B" w:rsidRDefault="001F5B2B"/>
        </w:tc>
      </w:tr>
    </w:tbl>
    <w:p w:rsidR="001F5B2B" w:rsidRDefault="001F5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1"/>
        <w:gridCol w:w="1677"/>
        <w:gridCol w:w="5954"/>
      </w:tblGrid>
      <w:tr w:rsidR="001F5B2B" w:rsidTr="001F5B2B">
        <w:tc>
          <w:tcPr>
            <w:tcW w:w="841" w:type="dxa"/>
          </w:tcPr>
          <w:p w:rsidR="001F5B2B" w:rsidRDefault="001F5B2B">
            <w:r>
              <w:t>Week</w:t>
            </w:r>
          </w:p>
        </w:tc>
        <w:tc>
          <w:tcPr>
            <w:tcW w:w="1677" w:type="dxa"/>
          </w:tcPr>
          <w:p w:rsidR="001F5B2B" w:rsidRDefault="001F5B2B">
            <w:r>
              <w:t>Date</w:t>
            </w:r>
          </w:p>
        </w:tc>
        <w:tc>
          <w:tcPr>
            <w:tcW w:w="5954" w:type="dxa"/>
          </w:tcPr>
          <w:p w:rsidR="001F5B2B" w:rsidRDefault="001F5B2B">
            <w:r>
              <w:t>Topic</w:t>
            </w:r>
          </w:p>
        </w:tc>
      </w:tr>
    </w:tbl>
    <w:p w:rsidR="00253B82" w:rsidRDefault="00253B82">
      <w:pPr>
        <w:rPr>
          <w:b/>
        </w:rPr>
      </w:pPr>
    </w:p>
    <w:p w:rsidR="00DD16BC" w:rsidRPr="006646D4" w:rsidRDefault="00DD16BC">
      <w:pPr>
        <w:rPr>
          <w:b/>
        </w:rPr>
      </w:pPr>
      <w:r w:rsidRPr="006646D4"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5"/>
        <w:gridCol w:w="1893"/>
        <w:gridCol w:w="5954"/>
      </w:tblGrid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1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>
              <w:t>September 12</w:t>
            </w:r>
          </w:p>
        </w:tc>
        <w:tc>
          <w:tcPr>
            <w:tcW w:w="5954" w:type="dxa"/>
          </w:tcPr>
          <w:p w:rsidR="00A76D48" w:rsidRPr="00253B82" w:rsidRDefault="00A76D48" w:rsidP="00FB2F0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b/>
                <w:sz w:val="24"/>
                <w:szCs w:val="24"/>
              </w:rPr>
              <w:t xml:space="preserve">Earth Hazards - </w:t>
            </w:r>
            <w:r w:rsidRPr="00253B82">
              <w:rPr>
                <w:rFonts w:ascii="Times New Roman" w:hAnsi="Times New Roman"/>
                <w:sz w:val="24"/>
                <w:szCs w:val="24"/>
              </w:rPr>
              <w:t>What are the hazards associated with mass movement and slope failure?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2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A76D48" w:rsidRPr="00253B82" w:rsidRDefault="00A76D48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What are the hazards associated with flooding?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3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A76D48" w:rsidRPr="00253B82" w:rsidRDefault="00A76D48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What are the hazards associated with earthquake activity?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4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tabs>
                <w:tab w:val="left" w:pos="1040"/>
              </w:tabs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A76D48" w:rsidRPr="00253B82" w:rsidRDefault="00A76D48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What are the hazards associated with volcanic activity?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5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A76D48" w:rsidRPr="00253B82" w:rsidRDefault="00A76D48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 xml:space="preserve">Why do the impacts on human activity of such hazards vary over time and location? 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6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A76D48" w:rsidRPr="00253B82" w:rsidRDefault="00A76D48" w:rsidP="00DD16BC">
            <w:pPr>
              <w:jc w:val="both"/>
              <w:rPr>
                <w:szCs w:val="24"/>
              </w:rPr>
            </w:pPr>
            <w:r w:rsidRPr="00253B82">
              <w:rPr>
                <w:szCs w:val="24"/>
              </w:rPr>
              <w:t>Why do the impacts on human activity of such hazards vary over time and location?</w:t>
            </w:r>
          </w:p>
        </w:tc>
      </w:tr>
      <w:tr w:rsidR="00A76D48" w:rsidTr="001F5B2B">
        <w:tc>
          <w:tcPr>
            <w:tcW w:w="625" w:type="dxa"/>
          </w:tcPr>
          <w:p w:rsidR="00A76D48" w:rsidRPr="00B816F9" w:rsidRDefault="00A76D48" w:rsidP="00DD16BC">
            <w:pPr>
              <w:jc w:val="both"/>
            </w:pPr>
            <w:r w:rsidRPr="00B816F9">
              <w:t>7</w:t>
            </w:r>
          </w:p>
        </w:tc>
        <w:tc>
          <w:tcPr>
            <w:tcW w:w="1893" w:type="dxa"/>
          </w:tcPr>
          <w:p w:rsidR="00A76D48" w:rsidRPr="00B816F9" w:rsidRDefault="00A76D48" w:rsidP="00DD16BC">
            <w:pPr>
              <w:jc w:val="both"/>
            </w:pPr>
            <w:r>
              <w:t>October 24</w:t>
            </w:r>
          </w:p>
        </w:tc>
        <w:tc>
          <w:tcPr>
            <w:tcW w:w="5954" w:type="dxa"/>
          </w:tcPr>
          <w:p w:rsidR="00A76D48" w:rsidRPr="00253B82" w:rsidRDefault="00A76D48" w:rsidP="00DD16BC">
            <w:pPr>
              <w:jc w:val="both"/>
              <w:rPr>
                <w:szCs w:val="24"/>
              </w:rPr>
            </w:pPr>
            <w:r w:rsidRPr="00253B82">
              <w:rPr>
                <w:szCs w:val="24"/>
              </w:rPr>
              <w:t>Half Term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8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How can hazards be managed to reduce their impacts?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9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How can hazards be managed to reduce their impacts?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10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Population and Resources</w:t>
            </w:r>
          </w:p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How and why do rates of population growth fluctuate?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11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Over and under population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12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Resource classification and use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DD16BC">
            <w:pPr>
              <w:jc w:val="both"/>
            </w:pPr>
            <w:r w:rsidRPr="00B816F9">
              <w:t>13</w:t>
            </w:r>
          </w:p>
        </w:tc>
        <w:tc>
          <w:tcPr>
            <w:tcW w:w="1893" w:type="dxa"/>
          </w:tcPr>
          <w:p w:rsidR="00253B82" w:rsidRPr="00B816F9" w:rsidRDefault="00253B82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 xml:space="preserve">Factors affecting the supply and use of resources </w:t>
            </w:r>
          </w:p>
        </w:tc>
      </w:tr>
      <w:tr w:rsidR="00253B82" w:rsidTr="001F5B2B">
        <w:tc>
          <w:tcPr>
            <w:tcW w:w="625" w:type="dxa"/>
          </w:tcPr>
          <w:p w:rsidR="00253B82" w:rsidRPr="00B816F9" w:rsidRDefault="00253B82" w:rsidP="001B4E2D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253B82" w:rsidRPr="00B816F9" w:rsidRDefault="00253B82" w:rsidP="001B4E2D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253B82" w:rsidRPr="00253B82" w:rsidRDefault="00253B82" w:rsidP="001B4E2D">
            <w:pPr>
              <w:jc w:val="both"/>
              <w:rPr>
                <w:szCs w:val="24"/>
              </w:rPr>
            </w:pPr>
            <w:r w:rsidRPr="00253B82">
              <w:rPr>
                <w:szCs w:val="24"/>
              </w:rPr>
              <w:t>Exam question style and technique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8"/>
        <w:gridCol w:w="1890"/>
        <w:gridCol w:w="5954"/>
      </w:tblGrid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1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Factors affecting the demand for resources.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2</w:t>
            </w:r>
          </w:p>
        </w:tc>
        <w:tc>
          <w:tcPr>
            <w:tcW w:w="1890" w:type="dxa"/>
          </w:tcPr>
          <w:p w:rsidR="00253B82" w:rsidRPr="00B816F9" w:rsidRDefault="00253B82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16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In what ways can we sustainably manage the supply of resources?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3</w:t>
            </w:r>
          </w:p>
        </w:tc>
        <w:tc>
          <w:tcPr>
            <w:tcW w:w="1890" w:type="dxa"/>
          </w:tcPr>
          <w:p w:rsidR="00253B82" w:rsidRPr="00B816F9" w:rsidRDefault="00253B82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23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53B82">
              <w:rPr>
                <w:rFonts w:ascii="Times New Roman" w:hAnsi="Times New Roman"/>
                <w:b/>
                <w:sz w:val="24"/>
                <w:szCs w:val="24"/>
              </w:rPr>
              <w:t>Development and inequalities</w:t>
            </w:r>
          </w:p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How do the levels of development vary globally?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4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Why do levels of economic development vary?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5</w:t>
            </w:r>
          </w:p>
        </w:tc>
        <w:tc>
          <w:tcPr>
            <w:tcW w:w="1890" w:type="dxa"/>
          </w:tcPr>
          <w:p w:rsidR="00253B82" w:rsidRPr="00B816F9" w:rsidRDefault="00253B82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253B82" w:rsidRPr="00253B82" w:rsidRDefault="00253B82">
            <w:pPr>
              <w:rPr>
                <w:szCs w:val="24"/>
              </w:rPr>
            </w:pPr>
            <w:r w:rsidRPr="00253B82">
              <w:rPr>
                <w:szCs w:val="24"/>
              </w:rPr>
              <w:t>To what extent is the development gap increasing or decreasing?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6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253B82" w:rsidRPr="00253B82" w:rsidRDefault="00253B82">
            <w:pPr>
              <w:rPr>
                <w:szCs w:val="24"/>
              </w:rPr>
            </w:pPr>
            <w:r w:rsidRPr="00253B82">
              <w:rPr>
                <w:szCs w:val="24"/>
              </w:rPr>
              <w:t>Half term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7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How do economic inequalities affect social and environmental issues?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8</w:t>
            </w:r>
          </w:p>
        </w:tc>
        <w:tc>
          <w:tcPr>
            <w:tcW w:w="1890" w:type="dxa"/>
          </w:tcPr>
          <w:p w:rsidR="00253B82" w:rsidRPr="00B816F9" w:rsidRDefault="00253B82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To what extent can social and economic inequalities be reduced?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9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253B82" w:rsidRPr="00253B82" w:rsidRDefault="00253B82">
            <w:pPr>
              <w:rPr>
                <w:szCs w:val="24"/>
              </w:rPr>
            </w:pPr>
            <w:r w:rsidRPr="00253B82">
              <w:rPr>
                <w:szCs w:val="24"/>
              </w:rPr>
              <w:t>Assessment week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>
            <w:r w:rsidRPr="00B816F9">
              <w:t>10</w:t>
            </w:r>
          </w:p>
        </w:tc>
        <w:tc>
          <w:tcPr>
            <w:tcW w:w="1890" w:type="dxa"/>
          </w:tcPr>
          <w:p w:rsidR="00253B82" w:rsidRPr="00B816F9" w:rsidRDefault="00253B82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53B82">
              <w:rPr>
                <w:rFonts w:ascii="Times New Roman" w:hAnsi="Times New Roman"/>
                <w:b/>
                <w:sz w:val="24"/>
                <w:szCs w:val="24"/>
              </w:rPr>
              <w:t>Geo Skills:</w:t>
            </w:r>
          </w:p>
          <w:p w:rsidR="00253B82" w:rsidRPr="00253B82" w:rsidRDefault="00253B82" w:rsidP="00FB2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Identifying a hypothesis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 w:rsidP="00253B82">
            <w:r w:rsidRPr="00B816F9">
              <w:t>11</w:t>
            </w:r>
          </w:p>
        </w:tc>
        <w:tc>
          <w:tcPr>
            <w:tcW w:w="1890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arch 20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Developing a plan and strategy for conducting an investigation</w:t>
            </w:r>
          </w:p>
        </w:tc>
      </w:tr>
      <w:tr w:rsidR="00253B82" w:rsidTr="001F5B2B">
        <w:tc>
          <w:tcPr>
            <w:tcW w:w="628" w:type="dxa"/>
          </w:tcPr>
          <w:p w:rsidR="00253B82" w:rsidRPr="00B816F9" w:rsidRDefault="00253B82" w:rsidP="00253B82">
            <w:r w:rsidRPr="00B816F9">
              <w:t>12</w:t>
            </w:r>
          </w:p>
        </w:tc>
        <w:tc>
          <w:tcPr>
            <w:tcW w:w="1890" w:type="dxa"/>
          </w:tcPr>
          <w:p w:rsidR="00253B82" w:rsidRPr="00B816F9" w:rsidRDefault="00253B82" w:rsidP="00253B82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Collecting and recording information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"/>
        <w:gridCol w:w="1878"/>
        <w:gridCol w:w="5954"/>
      </w:tblGrid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1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April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sz w:val="24"/>
                <w:szCs w:val="24"/>
              </w:rPr>
              <w:t>Presenting the data appropriately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lastRenderedPageBreak/>
              <w:t>2</w:t>
            </w:r>
          </w:p>
        </w:tc>
        <w:tc>
          <w:tcPr>
            <w:tcW w:w="1878" w:type="dxa"/>
          </w:tcPr>
          <w:p w:rsidR="00253B82" w:rsidRPr="00B816F9" w:rsidRDefault="00253B82" w:rsidP="00253B82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Analyse and interpret the data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3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0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82">
              <w:rPr>
                <w:rFonts w:ascii="Times New Roman" w:hAnsi="Times New Roman"/>
                <w:color w:val="000000"/>
                <w:sz w:val="24"/>
                <w:szCs w:val="24"/>
              </w:rPr>
              <w:t>Present a summary of findings and evaluate the investigation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4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1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Revision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5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Revision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6</w:t>
            </w:r>
          </w:p>
        </w:tc>
        <w:tc>
          <w:tcPr>
            <w:tcW w:w="1878" w:type="dxa"/>
          </w:tcPr>
          <w:p w:rsidR="00253B82" w:rsidRPr="00702542" w:rsidRDefault="00253B82" w:rsidP="00253B82">
            <w:pPr>
              <w:rPr>
                <w:rFonts w:ascii="AvenirLTStd-Book" w:hAnsi="AvenirLTStd-Book" w:cs="AvenirLTStd-Book"/>
                <w:szCs w:val="16"/>
                <w:lang w:val="en-US" w:bidi="en-US"/>
              </w:rPr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Half Term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7</w:t>
            </w:r>
          </w:p>
        </w:tc>
        <w:tc>
          <w:tcPr>
            <w:tcW w:w="1878" w:type="dxa"/>
          </w:tcPr>
          <w:p w:rsidR="00253B82" w:rsidRPr="00B816F9" w:rsidRDefault="00253B82" w:rsidP="00253B82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Revision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8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1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Revision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9</w:t>
            </w:r>
          </w:p>
        </w:tc>
        <w:tc>
          <w:tcPr>
            <w:tcW w:w="1878" w:type="dxa"/>
          </w:tcPr>
          <w:p w:rsidR="00253B82" w:rsidRPr="00B816F9" w:rsidRDefault="00253B82" w:rsidP="00253B82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Exams</w:t>
            </w:r>
          </w:p>
        </w:tc>
      </w:tr>
      <w:tr w:rsidR="00253B82" w:rsidTr="001F5B2B">
        <w:tc>
          <w:tcPr>
            <w:tcW w:w="640" w:type="dxa"/>
          </w:tcPr>
          <w:p w:rsidR="00253B82" w:rsidRPr="00B816F9" w:rsidRDefault="00253B82" w:rsidP="00253B82">
            <w:r w:rsidRPr="00B816F9">
              <w:t>10</w:t>
            </w:r>
          </w:p>
        </w:tc>
        <w:tc>
          <w:tcPr>
            <w:tcW w:w="1878" w:type="dxa"/>
          </w:tcPr>
          <w:p w:rsidR="00253B82" w:rsidRPr="00B816F9" w:rsidRDefault="00253B82" w:rsidP="00253B82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253B82" w:rsidRPr="00253B82" w:rsidRDefault="00253B82" w:rsidP="00253B82">
            <w:pPr>
              <w:rPr>
                <w:szCs w:val="24"/>
              </w:rPr>
            </w:pPr>
            <w:r w:rsidRPr="00253B82">
              <w:rPr>
                <w:szCs w:val="24"/>
              </w:rPr>
              <w:t>Exams</w:t>
            </w:r>
          </w:p>
        </w:tc>
      </w:tr>
    </w:tbl>
    <w:p w:rsidR="00DD16BC" w:rsidRDefault="00DD16BC"/>
    <w:sectPr w:rsidR="00DD16BC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16F9"/>
    <w:rsid w:val="001B4E2D"/>
    <w:rsid w:val="001F5B2B"/>
    <w:rsid w:val="00253B82"/>
    <w:rsid w:val="006C0276"/>
    <w:rsid w:val="00A76D48"/>
    <w:rsid w:val="00DD16B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6D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Sam Akrasi</cp:lastModifiedBy>
  <cp:revision>3</cp:revision>
  <dcterms:created xsi:type="dcterms:W3CDTF">2016-08-18T09:27:00Z</dcterms:created>
  <dcterms:modified xsi:type="dcterms:W3CDTF">2016-08-18T09:41:00Z</dcterms:modified>
</cp:coreProperties>
</file>