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96D5F" w14:textId="77777777" w:rsidR="009B0181" w:rsidRPr="009B0181" w:rsidRDefault="009B0181" w:rsidP="00D24173">
      <w:pPr>
        <w:ind w:left="-1560"/>
        <w:jc w:val="center"/>
        <w:rPr>
          <w:rFonts w:ascii="Arial" w:hAnsi="Arial" w:cs="Arial"/>
          <w:b/>
          <w:sz w:val="40"/>
          <w:szCs w:val="40"/>
        </w:rPr>
      </w:pPr>
      <w:r w:rsidRPr="009B0181">
        <w:rPr>
          <w:rFonts w:ascii="Arial" w:hAnsi="Arial" w:cs="Arial"/>
          <w:b/>
          <w:noProof/>
          <w:sz w:val="40"/>
          <w:szCs w:val="40"/>
          <w:lang w:val="en-US"/>
        </w:rPr>
        <w:drawing>
          <wp:anchor distT="0" distB="0" distL="114300" distR="114300" simplePos="0" relativeHeight="251658240" behindDoc="0" locked="0" layoutInCell="1" allowOverlap="1" wp14:anchorId="5C2AE0FF" wp14:editId="4DAF634A">
            <wp:simplePos x="0" y="0"/>
            <wp:positionH relativeFrom="column">
              <wp:posOffset>3657600</wp:posOffset>
            </wp:positionH>
            <wp:positionV relativeFrom="paragraph">
              <wp:posOffset>-571500</wp:posOffset>
            </wp:positionV>
            <wp:extent cx="1828800"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FFF">
        <w:rPr>
          <w:rFonts w:ascii="Arial" w:hAnsi="Arial" w:cs="Arial"/>
          <w:b/>
          <w:sz w:val="40"/>
          <w:szCs w:val="40"/>
        </w:rPr>
        <w:t>POLICY STATEMENT</w:t>
      </w:r>
    </w:p>
    <w:p w14:paraId="6B15B5CB" w14:textId="77777777" w:rsidR="009B0181" w:rsidRDefault="009B0181" w:rsidP="009B0181">
      <w:pPr>
        <w:rPr>
          <w:rFonts w:ascii="Arial" w:hAnsi="Arial" w:cs="Arial"/>
          <w:b/>
          <w:sz w:val="32"/>
          <w:szCs w:val="32"/>
        </w:rPr>
      </w:pPr>
    </w:p>
    <w:p w14:paraId="3AEC163F" w14:textId="77777777" w:rsidR="009B0181" w:rsidRPr="009B0181" w:rsidRDefault="009B0181" w:rsidP="009B0181">
      <w:pPr>
        <w:rPr>
          <w:rFonts w:ascii="Arial" w:hAnsi="Arial" w:cs="Arial"/>
          <w:b/>
          <w:sz w:val="32"/>
          <w:szCs w:val="32"/>
        </w:rPr>
      </w:pPr>
    </w:p>
    <w:p w14:paraId="0E1E3F23" w14:textId="77777777" w:rsidR="009B0181" w:rsidRPr="00210FFF" w:rsidRDefault="009B0181" w:rsidP="009B0181">
      <w:pPr>
        <w:jc w:val="center"/>
        <w:rPr>
          <w:rFonts w:ascii="Arial" w:hAnsi="Arial" w:cs="Arial"/>
          <w:color w:val="FF6600"/>
        </w:rPr>
      </w:pPr>
    </w:p>
    <w:p w14:paraId="3968E9CC" w14:textId="77777777" w:rsidR="009B0181" w:rsidRPr="00210FFF" w:rsidRDefault="00210FFF">
      <w:pPr>
        <w:rPr>
          <w:rFonts w:ascii="Arial" w:hAnsi="Arial" w:cs="Arial"/>
          <w:color w:val="3366FF"/>
        </w:rPr>
      </w:pPr>
      <w:r w:rsidRPr="00210FFF">
        <w:rPr>
          <w:rFonts w:ascii="Arial" w:hAnsi="Arial" w:cs="Arial"/>
          <w:color w:val="3366FF"/>
        </w:rPr>
        <w:tab/>
      </w:r>
      <w:r w:rsidRPr="00210FFF">
        <w:rPr>
          <w:rFonts w:ascii="Arial" w:hAnsi="Arial" w:cs="Arial"/>
          <w:color w:val="3366FF"/>
        </w:rPr>
        <w:tab/>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6A24D551" w14:textId="77777777" w:rsidTr="00210FFF">
        <w:tc>
          <w:tcPr>
            <w:tcW w:w="3686" w:type="dxa"/>
          </w:tcPr>
          <w:p w14:paraId="08DE06E9" w14:textId="77777777" w:rsidR="00210FFF" w:rsidRPr="001961F2" w:rsidRDefault="00210FFF" w:rsidP="00713B29">
            <w:pPr>
              <w:rPr>
                <w:rFonts w:ascii="Arial" w:hAnsi="Arial" w:cs="Arial"/>
              </w:rPr>
            </w:pPr>
            <w:r w:rsidRPr="001961F2">
              <w:rPr>
                <w:rFonts w:ascii="Arial" w:hAnsi="Arial" w:cs="Arial"/>
              </w:rPr>
              <w:t>Policy</w:t>
            </w:r>
          </w:p>
        </w:tc>
        <w:tc>
          <w:tcPr>
            <w:tcW w:w="6379" w:type="dxa"/>
          </w:tcPr>
          <w:p w14:paraId="48BBDD47" w14:textId="2724D59A" w:rsidR="00210FFF" w:rsidRPr="00713B29" w:rsidRDefault="00573C44" w:rsidP="0071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sz w:val="26"/>
                <w:szCs w:val="26"/>
                <w:lang w:val="en-US"/>
              </w:rPr>
            </w:pPr>
            <w:r>
              <w:rPr>
                <w:rFonts w:ascii="Arial-BoldMT" w:hAnsi="Arial-BoldMT"/>
                <w:sz w:val="26"/>
                <w:szCs w:val="26"/>
                <w:lang w:val="en-US"/>
              </w:rPr>
              <w:t>Knowledge is Power (</w:t>
            </w:r>
            <w:proofErr w:type="spellStart"/>
            <w:r>
              <w:rPr>
                <w:rFonts w:ascii="Arial-BoldMT" w:hAnsi="Arial-BoldMT"/>
                <w:sz w:val="26"/>
                <w:szCs w:val="26"/>
                <w:lang w:val="en-US"/>
              </w:rPr>
              <w:t>KiP</w:t>
            </w:r>
            <w:proofErr w:type="spellEnd"/>
            <w:r>
              <w:rPr>
                <w:rFonts w:ascii="Arial-BoldMT" w:hAnsi="Arial-BoldMT"/>
                <w:sz w:val="26"/>
                <w:szCs w:val="26"/>
                <w:lang w:val="en-US"/>
              </w:rPr>
              <w:t>)</w:t>
            </w:r>
            <w:r w:rsidR="003B3A6C">
              <w:rPr>
                <w:rFonts w:ascii="Arial-BoldMT" w:hAnsi="Arial-BoldMT"/>
                <w:sz w:val="26"/>
                <w:szCs w:val="26"/>
                <w:lang w:val="en-US"/>
              </w:rPr>
              <w:t xml:space="preserve"> po</w:t>
            </w:r>
            <w:r w:rsidR="00DE66F3">
              <w:rPr>
                <w:rFonts w:ascii="Arial-BoldMT" w:hAnsi="Arial-BoldMT"/>
                <w:sz w:val="26"/>
                <w:szCs w:val="26"/>
                <w:lang w:val="en-US"/>
              </w:rPr>
              <w:t>licy</w:t>
            </w:r>
          </w:p>
        </w:tc>
      </w:tr>
      <w:tr w:rsidR="006E77C3" w:rsidRPr="001961F2" w14:paraId="35D5DFAB" w14:textId="77777777" w:rsidTr="00210FFF">
        <w:tc>
          <w:tcPr>
            <w:tcW w:w="3686" w:type="dxa"/>
          </w:tcPr>
          <w:p w14:paraId="05669D91" w14:textId="3A2B173B" w:rsidR="006E77C3" w:rsidRPr="001961F2" w:rsidRDefault="006E77C3" w:rsidP="00713B29">
            <w:pPr>
              <w:rPr>
                <w:rFonts w:ascii="Arial" w:hAnsi="Arial" w:cs="Arial"/>
              </w:rPr>
            </w:pPr>
            <w:r>
              <w:rPr>
                <w:rFonts w:ascii="Arial" w:hAnsi="Arial" w:cs="Arial"/>
              </w:rPr>
              <w:t>OFSTED Standard No</w:t>
            </w:r>
          </w:p>
        </w:tc>
        <w:tc>
          <w:tcPr>
            <w:tcW w:w="6379" w:type="dxa"/>
          </w:tcPr>
          <w:p w14:paraId="4CB77A26" w14:textId="77777777" w:rsidR="006E77C3" w:rsidRPr="001961F2" w:rsidRDefault="006E77C3" w:rsidP="00713B29">
            <w:pPr>
              <w:rPr>
                <w:rFonts w:ascii="Arial" w:hAnsi="Arial" w:cs="Arial"/>
              </w:rPr>
            </w:pPr>
          </w:p>
        </w:tc>
      </w:tr>
      <w:tr w:rsidR="006C7163" w:rsidRPr="001961F2" w14:paraId="6009F963" w14:textId="77777777" w:rsidTr="00210FFF">
        <w:tc>
          <w:tcPr>
            <w:tcW w:w="3686" w:type="dxa"/>
          </w:tcPr>
          <w:p w14:paraId="0F07B8A8" w14:textId="2A60E494" w:rsidR="006C7163" w:rsidRDefault="006C7163" w:rsidP="00713B29">
            <w:pPr>
              <w:rPr>
                <w:rFonts w:ascii="Arial" w:hAnsi="Arial" w:cs="Arial"/>
              </w:rPr>
            </w:pPr>
            <w:bookmarkStart w:id="0" w:name="_GoBack" w:colFirst="1" w:colLast="1"/>
            <w:r>
              <w:rPr>
                <w:rFonts w:ascii="Arial" w:hAnsi="Arial" w:cs="Arial"/>
              </w:rPr>
              <w:t xml:space="preserve">School Department </w:t>
            </w:r>
          </w:p>
        </w:tc>
        <w:tc>
          <w:tcPr>
            <w:tcW w:w="6379" w:type="dxa"/>
          </w:tcPr>
          <w:p w14:paraId="3643BF2D" w14:textId="605BFEEB" w:rsidR="006C7163" w:rsidRPr="001961F2" w:rsidRDefault="006C7163" w:rsidP="00713B29">
            <w:pPr>
              <w:rPr>
                <w:rFonts w:ascii="Arial" w:hAnsi="Arial" w:cs="Arial"/>
              </w:rPr>
            </w:pPr>
            <w:r>
              <w:rPr>
                <w:rFonts w:ascii="Arial" w:hAnsi="Arial" w:cs="Arial"/>
              </w:rPr>
              <w:t xml:space="preserve">Teaching. Learning and assessment </w:t>
            </w:r>
          </w:p>
        </w:tc>
      </w:tr>
      <w:bookmarkEnd w:id="0"/>
    </w:tbl>
    <w:p w14:paraId="22186D2D" w14:textId="399FE8B0" w:rsidR="00210FFF" w:rsidRPr="001961F2" w:rsidRDefault="00210FFF" w:rsidP="00713B29">
      <w:pPr>
        <w:rPr>
          <w:rFonts w:ascii="Arial" w:hAnsi="Arial" w:cs="Arial"/>
        </w:rPr>
      </w:pP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7CAA8B47" w14:textId="77777777" w:rsidTr="00210FFF">
        <w:tc>
          <w:tcPr>
            <w:tcW w:w="3686" w:type="dxa"/>
          </w:tcPr>
          <w:p w14:paraId="1E212EA4" w14:textId="77777777" w:rsidR="00210FFF" w:rsidRPr="001961F2" w:rsidRDefault="00210FFF" w:rsidP="00713B29">
            <w:pPr>
              <w:rPr>
                <w:rFonts w:ascii="Arial" w:hAnsi="Arial" w:cs="Arial"/>
              </w:rPr>
            </w:pPr>
            <w:r w:rsidRPr="001961F2">
              <w:rPr>
                <w:rFonts w:ascii="Arial" w:hAnsi="Arial" w:cs="Arial"/>
              </w:rPr>
              <w:t>Date Written</w:t>
            </w:r>
          </w:p>
        </w:tc>
        <w:tc>
          <w:tcPr>
            <w:tcW w:w="6379" w:type="dxa"/>
          </w:tcPr>
          <w:p w14:paraId="7A071481" w14:textId="2FC9A010"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2017</w:t>
            </w:r>
          </w:p>
        </w:tc>
      </w:tr>
      <w:tr w:rsidR="00210FFF" w:rsidRPr="001961F2" w14:paraId="118A2563" w14:textId="77777777" w:rsidTr="00210FFF">
        <w:tc>
          <w:tcPr>
            <w:tcW w:w="3686" w:type="dxa"/>
          </w:tcPr>
          <w:p w14:paraId="35AE0AB8" w14:textId="77777777" w:rsidR="00210FFF" w:rsidRPr="001961F2" w:rsidRDefault="00210FFF" w:rsidP="00713B29">
            <w:pPr>
              <w:rPr>
                <w:rFonts w:ascii="Arial" w:hAnsi="Arial" w:cs="Arial"/>
              </w:rPr>
            </w:pPr>
            <w:r w:rsidRPr="001961F2">
              <w:rPr>
                <w:rFonts w:ascii="Arial" w:hAnsi="Arial" w:cs="Arial"/>
              </w:rPr>
              <w:t>Written by</w:t>
            </w:r>
          </w:p>
        </w:tc>
        <w:tc>
          <w:tcPr>
            <w:tcW w:w="6379" w:type="dxa"/>
          </w:tcPr>
          <w:p w14:paraId="70DE0C48" w14:textId="650E425A" w:rsidR="00210FFF" w:rsidRPr="001961F2" w:rsidRDefault="00D24173" w:rsidP="00713B29">
            <w:pPr>
              <w:rPr>
                <w:rFonts w:ascii="Arial" w:hAnsi="Arial" w:cs="Arial"/>
              </w:rPr>
            </w:pPr>
            <w:r>
              <w:rPr>
                <w:rFonts w:ascii="Arial" w:hAnsi="Arial" w:cs="Arial"/>
              </w:rPr>
              <w:t>G Sutton</w:t>
            </w:r>
          </w:p>
        </w:tc>
      </w:tr>
      <w:tr w:rsidR="00210FFF" w:rsidRPr="001961F2" w14:paraId="3B589CB1" w14:textId="77777777" w:rsidTr="00210FFF">
        <w:tc>
          <w:tcPr>
            <w:tcW w:w="3686" w:type="dxa"/>
          </w:tcPr>
          <w:p w14:paraId="7BC90AEC" w14:textId="77777777" w:rsidR="00210FFF" w:rsidRPr="001961F2" w:rsidRDefault="00210FFF" w:rsidP="00713B29">
            <w:pPr>
              <w:rPr>
                <w:rFonts w:ascii="Arial" w:hAnsi="Arial" w:cs="Arial"/>
              </w:rPr>
            </w:pPr>
            <w:r w:rsidRPr="001961F2">
              <w:rPr>
                <w:rFonts w:ascii="Arial" w:hAnsi="Arial" w:cs="Arial"/>
              </w:rPr>
              <w:t>Approved by</w:t>
            </w:r>
          </w:p>
        </w:tc>
        <w:tc>
          <w:tcPr>
            <w:tcW w:w="6379" w:type="dxa"/>
          </w:tcPr>
          <w:p w14:paraId="6AB4F645" w14:textId="3A496594" w:rsidR="00210FFF" w:rsidRPr="001961F2" w:rsidRDefault="00D24173" w:rsidP="00713B29">
            <w:pPr>
              <w:rPr>
                <w:rFonts w:ascii="Arial" w:hAnsi="Arial" w:cs="Arial"/>
              </w:rPr>
            </w:pPr>
            <w:r>
              <w:rPr>
                <w:rFonts w:ascii="Arial" w:hAnsi="Arial" w:cs="Arial"/>
              </w:rPr>
              <w:t>G Sutton</w:t>
            </w:r>
          </w:p>
        </w:tc>
      </w:tr>
      <w:tr w:rsidR="00210FFF" w:rsidRPr="001961F2" w14:paraId="369EEB71" w14:textId="77777777" w:rsidTr="00210FFF">
        <w:tc>
          <w:tcPr>
            <w:tcW w:w="3686" w:type="dxa"/>
          </w:tcPr>
          <w:p w14:paraId="51801428" w14:textId="77777777" w:rsidR="00210FFF" w:rsidRPr="001961F2" w:rsidRDefault="00210FFF" w:rsidP="00713B29">
            <w:pPr>
              <w:rPr>
                <w:rFonts w:ascii="Arial" w:hAnsi="Arial" w:cs="Arial"/>
              </w:rPr>
            </w:pPr>
            <w:r w:rsidRPr="001961F2">
              <w:rPr>
                <w:rFonts w:ascii="Arial" w:hAnsi="Arial" w:cs="Arial"/>
              </w:rPr>
              <w:t>Date of Approval</w:t>
            </w:r>
          </w:p>
        </w:tc>
        <w:tc>
          <w:tcPr>
            <w:tcW w:w="6379" w:type="dxa"/>
          </w:tcPr>
          <w:p w14:paraId="399224EA" w14:textId="75E29D74"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2017</w:t>
            </w:r>
          </w:p>
        </w:tc>
      </w:tr>
      <w:tr w:rsidR="00210FFF" w:rsidRPr="001961F2" w14:paraId="01079953" w14:textId="77777777" w:rsidTr="00210FFF">
        <w:tc>
          <w:tcPr>
            <w:tcW w:w="3686" w:type="dxa"/>
          </w:tcPr>
          <w:p w14:paraId="09BB1E01" w14:textId="77777777" w:rsidR="00210FFF" w:rsidRPr="001961F2" w:rsidRDefault="00210FFF" w:rsidP="00713B29">
            <w:pPr>
              <w:rPr>
                <w:rFonts w:ascii="Arial" w:hAnsi="Arial" w:cs="Arial"/>
              </w:rPr>
            </w:pPr>
            <w:r w:rsidRPr="001961F2">
              <w:rPr>
                <w:rFonts w:ascii="Arial" w:hAnsi="Arial" w:cs="Arial"/>
              </w:rPr>
              <w:t>Next major review date</w:t>
            </w:r>
          </w:p>
        </w:tc>
        <w:tc>
          <w:tcPr>
            <w:tcW w:w="6379" w:type="dxa"/>
          </w:tcPr>
          <w:p w14:paraId="6A7AB892" w14:textId="786336AE"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2018</w:t>
            </w:r>
          </w:p>
        </w:tc>
      </w:tr>
      <w:tr w:rsidR="00AA7CA3" w:rsidRPr="00210FFF" w14:paraId="7D28DEEE" w14:textId="77777777" w:rsidTr="00210FFF">
        <w:tc>
          <w:tcPr>
            <w:tcW w:w="3686" w:type="dxa"/>
          </w:tcPr>
          <w:p w14:paraId="1B91C84A" w14:textId="7FFCB196" w:rsidR="00AA7CA3" w:rsidRPr="00210FFF" w:rsidRDefault="00AA7CA3" w:rsidP="00371191">
            <w:pPr>
              <w:rPr>
                <w:rFonts w:ascii="Arial" w:hAnsi="Arial" w:cs="Arial"/>
              </w:rPr>
            </w:pPr>
            <w:r w:rsidRPr="00210FFF">
              <w:rPr>
                <w:rFonts w:ascii="Arial" w:hAnsi="Arial" w:cs="Arial"/>
              </w:rPr>
              <w:t>Location and disseminations</w:t>
            </w:r>
          </w:p>
        </w:tc>
        <w:tc>
          <w:tcPr>
            <w:tcW w:w="6379" w:type="dxa"/>
          </w:tcPr>
          <w:p w14:paraId="42BD8F22" w14:textId="53552AC7" w:rsidR="00AA7CA3" w:rsidRPr="00210FFF" w:rsidRDefault="00AA7CA3" w:rsidP="00210FFF">
            <w:pPr>
              <w:pStyle w:val="NormalWeb"/>
              <w:rPr>
                <w:rFonts w:ascii="Arial" w:hAnsi="Arial" w:cs="Arial"/>
                <w:sz w:val="24"/>
                <w:szCs w:val="24"/>
              </w:rPr>
            </w:pPr>
            <w:r w:rsidRPr="00210FFF">
              <w:rPr>
                <w:rFonts w:ascii="Arial" w:hAnsi="Arial" w:cs="Arial"/>
                <w:color w:val="282323"/>
                <w:sz w:val="24"/>
                <w:szCs w:val="24"/>
              </w:rPr>
              <w:t>A co</w:t>
            </w:r>
            <w:r>
              <w:rPr>
                <w:rFonts w:ascii="Arial" w:hAnsi="Arial" w:cs="Arial"/>
                <w:color w:val="282323"/>
                <w:sz w:val="24"/>
                <w:szCs w:val="24"/>
              </w:rPr>
              <w:t>py of the policy can be found, in the school admin office</w:t>
            </w:r>
            <w:r w:rsidRPr="00210FFF">
              <w:rPr>
                <w:rFonts w:ascii="Arial" w:hAnsi="Arial" w:cs="Arial"/>
                <w:color w:val="282323"/>
                <w:sz w:val="24"/>
                <w:szCs w:val="24"/>
              </w:rPr>
              <w:t xml:space="preserve"> and on the school website. </w:t>
            </w:r>
          </w:p>
        </w:tc>
      </w:tr>
      <w:tr w:rsidR="00AA7CA3" w:rsidRPr="00210FFF" w14:paraId="63E39FAE" w14:textId="77777777" w:rsidTr="00210FFF">
        <w:tc>
          <w:tcPr>
            <w:tcW w:w="3686" w:type="dxa"/>
          </w:tcPr>
          <w:p w14:paraId="23FD553C" w14:textId="7250C7A7" w:rsidR="00AA7CA3" w:rsidRPr="00210FFF" w:rsidRDefault="00AA7CA3" w:rsidP="00210FFF">
            <w:pPr>
              <w:pStyle w:val="NormalWeb"/>
              <w:rPr>
                <w:rFonts w:ascii="Arial" w:hAnsi="Arial" w:cs="Arial"/>
                <w:sz w:val="24"/>
                <w:szCs w:val="24"/>
              </w:rPr>
            </w:pPr>
            <w:r w:rsidRPr="00210FFF">
              <w:rPr>
                <w:rFonts w:ascii="Arial" w:hAnsi="Arial" w:cs="Arial"/>
                <w:bCs/>
                <w:color w:val="282323"/>
                <w:sz w:val="24"/>
                <w:szCs w:val="24"/>
              </w:rPr>
              <w:t xml:space="preserve">The context of the policy and its relationship to other policies </w:t>
            </w:r>
          </w:p>
        </w:tc>
        <w:tc>
          <w:tcPr>
            <w:tcW w:w="6379" w:type="dxa"/>
          </w:tcPr>
          <w:p w14:paraId="48BBB38A" w14:textId="7659F673" w:rsidR="00AA7CA3" w:rsidRPr="00210FFF" w:rsidRDefault="00AA7CA3" w:rsidP="00210FFF">
            <w:pPr>
              <w:pStyle w:val="NormalWeb"/>
              <w:rPr>
                <w:rFonts w:ascii="Arial" w:hAnsi="Arial" w:cs="Arial"/>
                <w:sz w:val="24"/>
                <w:szCs w:val="24"/>
              </w:rPr>
            </w:pPr>
            <w:r w:rsidRPr="00210FFF">
              <w:rPr>
                <w:rFonts w:ascii="Arial" w:hAnsi="Arial" w:cs="Arial"/>
                <w:color w:val="282323"/>
                <w:sz w:val="24"/>
                <w:szCs w:val="24"/>
              </w:rPr>
              <w:t>This policy should be considered in conjunction with other written policies on behaviour</w:t>
            </w:r>
            <w:r>
              <w:rPr>
                <w:rFonts w:ascii="Arial" w:hAnsi="Arial" w:cs="Arial"/>
                <w:color w:val="282323"/>
                <w:sz w:val="24"/>
                <w:szCs w:val="24"/>
              </w:rPr>
              <w:t>, health and safety, medicines, school visits,</w:t>
            </w:r>
            <w:r w:rsidRPr="00210FFF">
              <w:rPr>
                <w:rFonts w:ascii="Arial" w:hAnsi="Arial" w:cs="Arial"/>
                <w:color w:val="282323"/>
                <w:sz w:val="24"/>
                <w:szCs w:val="24"/>
              </w:rPr>
              <w:t xml:space="preserve"> child protection</w:t>
            </w:r>
            <w:r>
              <w:rPr>
                <w:rFonts w:ascii="Arial" w:hAnsi="Arial" w:cs="Arial"/>
                <w:color w:val="282323"/>
                <w:sz w:val="24"/>
                <w:szCs w:val="24"/>
              </w:rPr>
              <w:t xml:space="preserve"> and safeguarding.</w:t>
            </w:r>
          </w:p>
        </w:tc>
      </w:tr>
    </w:tbl>
    <w:p w14:paraId="2E71BB4A" w14:textId="77777777" w:rsidR="00210FFF" w:rsidRPr="00BE755C" w:rsidRDefault="00210FFF" w:rsidP="00BE755C">
      <w:pPr>
        <w:ind w:left="-1134" w:right="-1"/>
        <w:rPr>
          <w:rFonts w:ascii="Gill Sans MT" w:hAnsi="Gill Sans MT"/>
        </w:rPr>
      </w:pPr>
    </w:p>
    <w:p w14:paraId="125C3B83" w14:textId="7E7B6F7F" w:rsidR="00573C44" w:rsidRPr="00573C44" w:rsidRDefault="00573C44" w:rsidP="00573C44">
      <w:pPr>
        <w:widowControl w:val="0"/>
        <w:autoSpaceDE w:val="0"/>
        <w:autoSpaceDN w:val="0"/>
        <w:adjustRightInd w:val="0"/>
        <w:spacing w:after="240"/>
        <w:ind w:left="-1134" w:right="-1"/>
        <w:rPr>
          <w:rFonts w:ascii="Gill Sans MT" w:hAnsi="Gill Sans MT" w:cs="Times"/>
          <w:sz w:val="32"/>
          <w:lang w:val="en-US"/>
        </w:rPr>
      </w:pPr>
      <w:r w:rsidRPr="00573C44">
        <w:rPr>
          <w:rFonts w:ascii="Gill Sans MT" w:hAnsi="Gill Sans MT" w:cs="Times"/>
          <w:bCs/>
          <w:color w:val="141215"/>
          <w:sz w:val="32"/>
          <w:lang w:val="en-US"/>
        </w:rPr>
        <w:t>Knowledge is Power (</w:t>
      </w:r>
      <w:proofErr w:type="spellStart"/>
      <w:r w:rsidRPr="00573C44">
        <w:rPr>
          <w:rFonts w:ascii="Gill Sans MT" w:hAnsi="Gill Sans MT" w:cs="Times"/>
          <w:bCs/>
          <w:color w:val="141215"/>
          <w:sz w:val="32"/>
          <w:lang w:val="en-US"/>
        </w:rPr>
        <w:t>KiP</w:t>
      </w:r>
      <w:proofErr w:type="spellEnd"/>
      <w:r w:rsidRPr="00573C44">
        <w:rPr>
          <w:rFonts w:ascii="Gill Sans MT" w:hAnsi="Gill Sans MT" w:cs="Times"/>
          <w:bCs/>
          <w:color w:val="141215"/>
          <w:sz w:val="32"/>
          <w:lang w:val="en-US"/>
        </w:rPr>
        <w:t>)</w:t>
      </w:r>
      <w:r>
        <w:rPr>
          <w:rFonts w:ascii="Gill Sans MT" w:hAnsi="Gill Sans MT" w:cs="Times"/>
          <w:bCs/>
          <w:color w:val="141215"/>
          <w:sz w:val="32"/>
          <w:lang w:val="en-US"/>
        </w:rPr>
        <w:t xml:space="preserve"> policy</w:t>
      </w:r>
    </w:p>
    <w:p w14:paraId="7763D3F3" w14:textId="7A783195" w:rsidR="00573C44" w:rsidRPr="00573C44" w:rsidRDefault="00573C44" w:rsidP="00573C44">
      <w:pPr>
        <w:widowControl w:val="0"/>
        <w:autoSpaceDE w:val="0"/>
        <w:autoSpaceDN w:val="0"/>
        <w:adjustRightInd w:val="0"/>
        <w:spacing w:after="240"/>
        <w:ind w:left="-1134" w:right="-1"/>
        <w:rPr>
          <w:rFonts w:ascii="Gill Sans MT" w:hAnsi="Gill Sans MT" w:cs="Times"/>
          <w:lang w:val="en-US"/>
        </w:rPr>
      </w:pPr>
      <w:r w:rsidRPr="00573C44">
        <w:rPr>
          <w:rFonts w:ascii="Gill Sans MT" w:hAnsi="Gill Sans MT" w:cs="Times"/>
          <w:color w:val="141215"/>
          <w:lang w:val="en-US"/>
        </w:rPr>
        <w:t>The Knowledge is Power (</w:t>
      </w:r>
      <w:proofErr w:type="spellStart"/>
      <w:r w:rsidRPr="00573C44">
        <w:rPr>
          <w:rFonts w:ascii="Gill Sans MT" w:hAnsi="Gill Sans MT" w:cs="Times"/>
          <w:color w:val="141215"/>
          <w:lang w:val="en-US"/>
        </w:rPr>
        <w:t>KiP</w:t>
      </w:r>
      <w:proofErr w:type="spellEnd"/>
      <w:r w:rsidRPr="00573C44">
        <w:rPr>
          <w:rFonts w:ascii="Gill Sans MT" w:hAnsi="Gill Sans MT" w:cs="Times"/>
          <w:color w:val="141215"/>
          <w:lang w:val="en-US"/>
        </w:rPr>
        <w:t>) program at Buckswood has been developed to expose our students to a wide range of topics that might not traditionally be encountered in the regular classroom setting.</w:t>
      </w:r>
      <w:r>
        <w:rPr>
          <w:rFonts w:ascii="Gill Sans MT" w:hAnsi="Gill Sans MT" w:cs="Times"/>
          <w:color w:val="141215"/>
          <w:lang w:val="en-US"/>
        </w:rPr>
        <w:t xml:space="preserve"> </w:t>
      </w:r>
      <w:r w:rsidRPr="00573C44">
        <w:rPr>
          <w:rFonts w:ascii="Gill Sans MT" w:hAnsi="Gill Sans MT" w:cs="Times"/>
          <w:color w:val="141215"/>
          <w:lang w:val="en-US"/>
        </w:rPr>
        <w:t xml:space="preserve">The goal of the </w:t>
      </w:r>
      <w:proofErr w:type="spellStart"/>
      <w:r w:rsidRPr="00573C44">
        <w:rPr>
          <w:rFonts w:ascii="Gill Sans MT" w:hAnsi="Gill Sans MT" w:cs="Times"/>
          <w:color w:val="141215"/>
          <w:lang w:val="en-US"/>
        </w:rPr>
        <w:t>KiP</w:t>
      </w:r>
      <w:proofErr w:type="spellEnd"/>
      <w:r w:rsidRPr="00573C44">
        <w:rPr>
          <w:rFonts w:ascii="Gill Sans MT" w:hAnsi="Gill Sans MT" w:cs="Times"/>
          <w:color w:val="141215"/>
          <w:lang w:val="en-US"/>
        </w:rPr>
        <w:t xml:space="preserve"> </w:t>
      </w:r>
      <w:proofErr w:type="spellStart"/>
      <w:r w:rsidRPr="00573C44">
        <w:rPr>
          <w:rFonts w:ascii="Gill Sans MT" w:hAnsi="Gill Sans MT" w:cs="Times"/>
          <w:color w:val="141215"/>
          <w:lang w:val="en-US"/>
        </w:rPr>
        <w:t>programme</w:t>
      </w:r>
      <w:proofErr w:type="spellEnd"/>
      <w:r w:rsidRPr="00573C44">
        <w:rPr>
          <w:rFonts w:ascii="Gill Sans MT" w:hAnsi="Gill Sans MT" w:cs="Times"/>
          <w:color w:val="141215"/>
          <w:lang w:val="en-US"/>
        </w:rPr>
        <w:t xml:space="preserve"> is not only to increase the knowledge base of our students, but also expose them to different ideas and professions.</w:t>
      </w:r>
      <w:r>
        <w:rPr>
          <w:rFonts w:ascii="Gill Sans MT" w:hAnsi="Gill Sans MT" w:cs="Times"/>
          <w:color w:val="141215"/>
          <w:lang w:val="en-US"/>
        </w:rPr>
        <w:t xml:space="preserve"> </w:t>
      </w:r>
      <w:r w:rsidRPr="00573C44">
        <w:rPr>
          <w:rFonts w:ascii="Gill Sans MT" w:hAnsi="Gill Sans MT" w:cs="Times"/>
          <w:color w:val="141215"/>
          <w:lang w:val="en-US"/>
        </w:rPr>
        <w:t>The end result of such exposure is to give the students more power to make decisions about the direction their life will take as well as giving them some perspective on the world at large.</w:t>
      </w:r>
    </w:p>
    <w:p w14:paraId="4BC6F66E" w14:textId="3D7551A0" w:rsidR="00573C44" w:rsidRPr="00573C44" w:rsidRDefault="00573C44" w:rsidP="00573C44">
      <w:pPr>
        <w:widowControl w:val="0"/>
        <w:autoSpaceDE w:val="0"/>
        <w:autoSpaceDN w:val="0"/>
        <w:adjustRightInd w:val="0"/>
        <w:spacing w:after="240"/>
        <w:ind w:left="-1134" w:right="-1"/>
        <w:rPr>
          <w:rFonts w:ascii="Gill Sans MT" w:hAnsi="Gill Sans MT" w:cs="Times"/>
          <w:lang w:val="en-US"/>
        </w:rPr>
      </w:pPr>
      <w:r w:rsidRPr="00573C44">
        <w:rPr>
          <w:rFonts w:ascii="Gill Sans MT" w:hAnsi="Gill Sans MT" w:cs="Times"/>
          <w:color w:val="141215"/>
          <w:lang w:val="en-US"/>
        </w:rPr>
        <w:t xml:space="preserve">Topics covered as part of the </w:t>
      </w:r>
      <w:proofErr w:type="spellStart"/>
      <w:r w:rsidRPr="00573C44">
        <w:rPr>
          <w:rFonts w:ascii="Gill Sans MT" w:hAnsi="Gill Sans MT" w:cs="Times"/>
          <w:color w:val="141215"/>
          <w:lang w:val="en-US"/>
        </w:rPr>
        <w:t>KiP</w:t>
      </w:r>
      <w:proofErr w:type="spellEnd"/>
      <w:r w:rsidRPr="00573C44">
        <w:rPr>
          <w:rFonts w:ascii="Gill Sans MT" w:hAnsi="Gill Sans MT" w:cs="Times"/>
          <w:color w:val="141215"/>
          <w:lang w:val="en-US"/>
        </w:rPr>
        <w:t xml:space="preserve"> program include Philosophy,</w:t>
      </w:r>
      <w:r>
        <w:rPr>
          <w:rFonts w:ascii="Gill Sans MT" w:hAnsi="Gill Sans MT" w:cs="Times"/>
          <w:color w:val="141215"/>
          <w:lang w:val="en-US"/>
        </w:rPr>
        <w:t xml:space="preserve"> </w:t>
      </w:r>
      <w:r w:rsidRPr="00573C44">
        <w:rPr>
          <w:rFonts w:ascii="Gill Sans MT" w:hAnsi="Gill Sans MT" w:cs="Times"/>
          <w:color w:val="141215"/>
          <w:lang w:val="en-US"/>
        </w:rPr>
        <w:t>The Future of the</w:t>
      </w:r>
      <w:r>
        <w:rPr>
          <w:rFonts w:ascii="Gill Sans MT" w:hAnsi="Gill Sans MT" w:cs="Times"/>
          <w:color w:val="141215"/>
          <w:lang w:val="en-US"/>
        </w:rPr>
        <w:t xml:space="preserve"> </w:t>
      </w:r>
      <w:r w:rsidRPr="00573C44">
        <w:rPr>
          <w:rFonts w:ascii="Gill Sans MT" w:hAnsi="Gill Sans MT" w:cs="Times"/>
          <w:color w:val="141215"/>
          <w:lang w:val="en-US"/>
        </w:rPr>
        <w:t>World,</w:t>
      </w:r>
      <w:r>
        <w:rPr>
          <w:rFonts w:ascii="Gill Sans MT" w:hAnsi="Gill Sans MT" w:cs="Times"/>
          <w:color w:val="141215"/>
          <w:lang w:val="en-US"/>
        </w:rPr>
        <w:t xml:space="preserve"> </w:t>
      </w:r>
      <w:r w:rsidRPr="00573C44">
        <w:rPr>
          <w:rFonts w:ascii="Gill Sans MT" w:hAnsi="Gill Sans MT" w:cs="Times"/>
          <w:color w:val="141215"/>
          <w:lang w:val="en-US"/>
        </w:rPr>
        <w:t>Exploration,</w:t>
      </w:r>
      <w:r>
        <w:rPr>
          <w:rFonts w:ascii="Gill Sans MT" w:hAnsi="Gill Sans MT" w:cs="Times"/>
          <w:color w:val="141215"/>
          <w:lang w:val="en-US"/>
        </w:rPr>
        <w:t xml:space="preserve"> </w:t>
      </w:r>
      <w:r w:rsidRPr="00573C44">
        <w:rPr>
          <w:rFonts w:ascii="Gill Sans MT" w:hAnsi="Gill Sans MT" w:cs="Times"/>
          <w:color w:val="141215"/>
          <w:lang w:val="en-US"/>
        </w:rPr>
        <w:t>The Holocaust, architecture, art appreciation, Philanthropy, literature appreciation, English Garden design and causes of the global financial crisis. Generally, sessions run on Saturday mornings from 9:30 until 11:30 and take the form of discussions, workshops and seminars as well as hands-on activities. Any and all students are welcome to attend the sessions and will earn a certificate of attendance based upon the total number of sessions attended.</w:t>
      </w:r>
    </w:p>
    <w:p w14:paraId="2AE8BC32" w14:textId="77777777" w:rsidR="00573C44" w:rsidRPr="00573C44" w:rsidRDefault="00573C44" w:rsidP="00573C44">
      <w:pPr>
        <w:widowControl w:val="0"/>
        <w:autoSpaceDE w:val="0"/>
        <w:autoSpaceDN w:val="0"/>
        <w:adjustRightInd w:val="0"/>
        <w:spacing w:after="240"/>
        <w:ind w:left="-1134" w:right="-1"/>
        <w:rPr>
          <w:rFonts w:ascii="Gill Sans MT" w:hAnsi="Gill Sans MT" w:cs="Times"/>
          <w:b/>
          <w:lang w:val="en-US"/>
        </w:rPr>
      </w:pPr>
      <w:r w:rsidRPr="00573C44">
        <w:rPr>
          <w:rFonts w:ascii="Gill Sans MT" w:hAnsi="Gill Sans MT" w:cs="Times"/>
          <w:b/>
          <w:color w:val="141215"/>
          <w:lang w:val="en-US"/>
        </w:rPr>
        <w:t>Target Setting</w:t>
      </w:r>
    </w:p>
    <w:p w14:paraId="3D8882A9" w14:textId="36CC0A60" w:rsidR="00573C44" w:rsidRPr="00573C44" w:rsidRDefault="00573C44" w:rsidP="00573C44">
      <w:pPr>
        <w:pStyle w:val="ListParagraph"/>
        <w:widowControl w:val="0"/>
        <w:numPr>
          <w:ilvl w:val="0"/>
          <w:numId w:val="25"/>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Targets for all pupils should be reviewed during the year to ensure low expectations are not reinforcing underachievement and interventions are put in place for pupils falling behind.</w:t>
      </w:r>
    </w:p>
    <w:p w14:paraId="39096596" w14:textId="4CB6C636" w:rsidR="00573C44" w:rsidRPr="00573C44" w:rsidRDefault="00573C44" w:rsidP="00573C44">
      <w:pPr>
        <w:pStyle w:val="ListParagraph"/>
        <w:widowControl w:val="0"/>
        <w:numPr>
          <w:ilvl w:val="0"/>
          <w:numId w:val="25"/>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 xml:space="preserve">For gifted and talented pupils, review of their targets should ensure that they are continuing to follow an appropriately stretching </w:t>
      </w:r>
      <w:proofErr w:type="spellStart"/>
      <w:r w:rsidRPr="00573C44">
        <w:rPr>
          <w:rFonts w:ascii="Gill Sans MT" w:hAnsi="Gill Sans MT" w:cs="Times"/>
          <w:color w:val="141215"/>
          <w:lang w:val="en-US"/>
        </w:rPr>
        <w:t>programme</w:t>
      </w:r>
      <w:proofErr w:type="spellEnd"/>
      <w:r w:rsidRPr="00573C44">
        <w:rPr>
          <w:rFonts w:ascii="Gill Sans MT" w:hAnsi="Gill Sans MT" w:cs="Times"/>
          <w:color w:val="141215"/>
          <w:lang w:val="en-US"/>
        </w:rPr>
        <w:t xml:space="preserve"> of study.</w:t>
      </w:r>
    </w:p>
    <w:p w14:paraId="388AFD51" w14:textId="1ADEEE72" w:rsidR="00573C44" w:rsidRPr="00573C44" w:rsidRDefault="00573C44" w:rsidP="00573C44">
      <w:pPr>
        <w:pStyle w:val="ListParagraph"/>
        <w:widowControl w:val="0"/>
        <w:numPr>
          <w:ilvl w:val="0"/>
          <w:numId w:val="25"/>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Targets should be based on the prior attainment and expected progress of individual children in each cohort</w:t>
      </w:r>
    </w:p>
    <w:p w14:paraId="4724CD63" w14:textId="756E434F" w:rsidR="00573C44" w:rsidRPr="00573C44" w:rsidRDefault="00573C44" w:rsidP="00573C44">
      <w:pPr>
        <w:pStyle w:val="ListParagraph"/>
        <w:widowControl w:val="0"/>
        <w:numPr>
          <w:ilvl w:val="0"/>
          <w:numId w:val="25"/>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Targets should be ambitious and challenging, both for the school’s improvement and for the individual pupil’s progress</w:t>
      </w:r>
    </w:p>
    <w:p w14:paraId="1C91D494" w14:textId="77777777" w:rsidR="00573C44" w:rsidRDefault="00573C44" w:rsidP="00573C44">
      <w:pPr>
        <w:widowControl w:val="0"/>
        <w:autoSpaceDE w:val="0"/>
        <w:autoSpaceDN w:val="0"/>
        <w:adjustRightInd w:val="0"/>
        <w:spacing w:after="240"/>
        <w:ind w:left="-1134" w:right="-1"/>
        <w:rPr>
          <w:rFonts w:ascii="Gill Sans MT" w:hAnsi="Gill Sans MT" w:cs="Times"/>
          <w:color w:val="141215"/>
          <w:lang w:val="en-US"/>
        </w:rPr>
      </w:pPr>
    </w:p>
    <w:p w14:paraId="2194EA7D" w14:textId="77777777" w:rsidR="00573C44" w:rsidRDefault="00573C44" w:rsidP="00573C44">
      <w:pPr>
        <w:widowControl w:val="0"/>
        <w:autoSpaceDE w:val="0"/>
        <w:autoSpaceDN w:val="0"/>
        <w:adjustRightInd w:val="0"/>
        <w:spacing w:after="240"/>
        <w:ind w:left="-1134" w:right="-1"/>
        <w:rPr>
          <w:rFonts w:ascii="Gill Sans MT" w:hAnsi="Gill Sans MT" w:cs="Times"/>
          <w:color w:val="141215"/>
          <w:lang w:val="en-US"/>
        </w:rPr>
      </w:pPr>
    </w:p>
    <w:p w14:paraId="69E83B4F" w14:textId="2A47B906" w:rsidR="00573C44" w:rsidRPr="00573C44" w:rsidRDefault="00573C44" w:rsidP="00573C44">
      <w:pPr>
        <w:widowControl w:val="0"/>
        <w:autoSpaceDE w:val="0"/>
        <w:autoSpaceDN w:val="0"/>
        <w:adjustRightInd w:val="0"/>
        <w:spacing w:after="240"/>
        <w:ind w:left="-1134" w:right="-1"/>
        <w:rPr>
          <w:rFonts w:ascii="Gill Sans MT" w:hAnsi="Gill Sans MT" w:cs="Times"/>
          <w:color w:val="141215"/>
          <w:lang w:val="en-US"/>
        </w:rPr>
      </w:pPr>
      <w:r w:rsidRPr="00573C44">
        <w:rPr>
          <w:rFonts w:ascii="Gill Sans MT" w:hAnsi="Gill Sans MT" w:cs="Times"/>
          <w:color w:val="141215"/>
          <w:lang w:val="en-US"/>
        </w:rPr>
        <w:lastRenderedPageBreak/>
        <w:t xml:space="preserve">Our system of Target Setting MUST </w:t>
      </w:r>
      <w:proofErr w:type="gramStart"/>
      <w:r w:rsidRPr="00573C44">
        <w:rPr>
          <w:rFonts w:ascii="Gill Sans MT" w:hAnsi="Gill Sans MT" w:cs="Times"/>
          <w:color w:val="141215"/>
          <w:lang w:val="en-US"/>
        </w:rPr>
        <w:t>be</w:t>
      </w:r>
      <w:proofErr w:type="gramEnd"/>
      <w:r w:rsidRPr="00573C44">
        <w:rPr>
          <w:rFonts w:ascii="Gill Sans MT" w:hAnsi="Gill Sans MT" w:cs="Times"/>
          <w:color w:val="141215"/>
          <w:lang w:val="en-US"/>
        </w:rPr>
        <w:t xml:space="preserve"> consistently applied by all.</w:t>
      </w:r>
    </w:p>
    <w:p w14:paraId="0D383891" w14:textId="22191ADF" w:rsidR="00573C44" w:rsidRPr="00573C44" w:rsidRDefault="00573C44" w:rsidP="00573C44">
      <w:pPr>
        <w:pStyle w:val="ListParagraph"/>
        <w:widowControl w:val="0"/>
        <w:numPr>
          <w:ilvl w:val="0"/>
          <w:numId w:val="26"/>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 xml:space="preserve">All the red exercise books have a Target Setting form printed on the back cover. These are to be completed by subject teachers with their </w:t>
      </w:r>
      <w:proofErr w:type="gramStart"/>
      <w:r w:rsidRPr="00573C44">
        <w:rPr>
          <w:rFonts w:ascii="Gill Sans MT" w:hAnsi="Gill Sans MT" w:cs="Times"/>
          <w:color w:val="141215"/>
          <w:lang w:val="en-US"/>
        </w:rPr>
        <w:t>pupils</w:t>
      </w:r>
      <w:proofErr w:type="gramEnd"/>
      <w:r w:rsidRPr="00573C44">
        <w:rPr>
          <w:rFonts w:ascii="Gill Sans MT" w:hAnsi="Gill Sans MT" w:cs="Times"/>
          <w:color w:val="141215"/>
          <w:lang w:val="en-US"/>
        </w:rPr>
        <w:t xml:space="preserve"> 1:1.</w:t>
      </w:r>
    </w:p>
    <w:p w14:paraId="40DED79C" w14:textId="3828A984" w:rsidR="00573C44" w:rsidRPr="00573C44" w:rsidRDefault="00573C44" w:rsidP="00573C44">
      <w:pPr>
        <w:pStyle w:val="ListParagraph"/>
        <w:widowControl w:val="0"/>
        <w:numPr>
          <w:ilvl w:val="0"/>
          <w:numId w:val="26"/>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Yes – the target grades are important – but the teacher must also note down how that particular pupil can attain the target in more specific/prescriptive terms.</w:t>
      </w:r>
    </w:p>
    <w:p w14:paraId="400259B5" w14:textId="077E44E7" w:rsidR="00573C44" w:rsidRPr="00573C44" w:rsidRDefault="00573C44" w:rsidP="00573C44">
      <w:pPr>
        <w:pStyle w:val="ListParagraph"/>
        <w:widowControl w:val="0"/>
        <w:numPr>
          <w:ilvl w:val="0"/>
          <w:numId w:val="26"/>
        </w:numPr>
        <w:autoSpaceDE w:val="0"/>
        <w:autoSpaceDN w:val="0"/>
        <w:adjustRightInd w:val="0"/>
        <w:spacing w:after="240"/>
        <w:ind w:right="-1"/>
        <w:rPr>
          <w:rFonts w:ascii="Gill Sans MT" w:hAnsi="Gill Sans MT" w:cs="Times"/>
          <w:lang w:val="en-US"/>
        </w:rPr>
      </w:pPr>
      <w:r w:rsidRPr="00573C44">
        <w:rPr>
          <w:rFonts w:ascii="Gill Sans MT" w:hAnsi="Gill Sans MT" w:cs="Times"/>
          <w:color w:val="141215"/>
          <w:lang w:val="en-US"/>
        </w:rPr>
        <w:t xml:space="preserve">When do we set targets? After Assessment tests or end of term exams </w:t>
      </w:r>
      <w:proofErr w:type="spellStart"/>
      <w:r w:rsidRPr="00573C44">
        <w:rPr>
          <w:rFonts w:ascii="Gill Sans MT" w:hAnsi="Gill Sans MT" w:cs="Times"/>
          <w:color w:val="141215"/>
          <w:lang w:val="en-US"/>
        </w:rPr>
        <w:t>etc</w:t>
      </w:r>
      <w:proofErr w:type="spellEnd"/>
      <w:r w:rsidRPr="00573C44">
        <w:rPr>
          <w:rFonts w:ascii="Gill Sans MT" w:hAnsi="Gill Sans MT" w:cs="Times"/>
          <w:color w:val="141215"/>
          <w:lang w:val="en-US"/>
        </w:rPr>
        <w:t>, using existing Attainment levels to inform the target.</w:t>
      </w:r>
    </w:p>
    <w:p w14:paraId="35384D05" w14:textId="77777777" w:rsidR="00573C44" w:rsidRPr="00573C44" w:rsidRDefault="00573C44" w:rsidP="00573C44">
      <w:pPr>
        <w:pStyle w:val="ListParagraph"/>
        <w:widowControl w:val="0"/>
        <w:numPr>
          <w:ilvl w:val="0"/>
          <w:numId w:val="26"/>
        </w:numPr>
        <w:tabs>
          <w:tab w:val="left" w:pos="220"/>
          <w:tab w:val="left" w:pos="720"/>
        </w:tabs>
        <w:autoSpaceDE w:val="0"/>
        <w:autoSpaceDN w:val="0"/>
        <w:adjustRightInd w:val="0"/>
        <w:spacing w:after="293"/>
        <w:ind w:right="-1"/>
        <w:rPr>
          <w:rFonts w:ascii="Gill Sans MT" w:hAnsi="Gill Sans MT" w:cs="Times"/>
          <w:color w:val="141215"/>
          <w:lang w:val="en-US"/>
        </w:rPr>
      </w:pPr>
      <w:r w:rsidRPr="00573C44">
        <w:rPr>
          <w:rFonts w:ascii="Gill Sans MT" w:hAnsi="Gill Sans MT" w:cs="Times"/>
          <w:color w:val="141215"/>
          <w:lang w:val="en-US"/>
        </w:rPr>
        <w:t xml:space="preserve">Pupils must have the opportunity to write down some self-evaluative comments in their books in this post-testing (Review) week. </w:t>
      </w:r>
    </w:p>
    <w:p w14:paraId="4BEF919B" w14:textId="77777777" w:rsidR="00573C44" w:rsidRPr="00573C44" w:rsidRDefault="00573C44" w:rsidP="00573C44">
      <w:pPr>
        <w:pStyle w:val="ListParagraph"/>
        <w:widowControl w:val="0"/>
        <w:numPr>
          <w:ilvl w:val="0"/>
          <w:numId w:val="26"/>
        </w:numPr>
        <w:tabs>
          <w:tab w:val="left" w:pos="220"/>
          <w:tab w:val="left" w:pos="720"/>
        </w:tabs>
        <w:autoSpaceDE w:val="0"/>
        <w:autoSpaceDN w:val="0"/>
        <w:adjustRightInd w:val="0"/>
        <w:spacing w:after="293"/>
        <w:ind w:right="-1"/>
        <w:rPr>
          <w:rFonts w:ascii="Gill Sans MT" w:hAnsi="Gill Sans MT" w:cs="Times"/>
          <w:color w:val="141215"/>
          <w:lang w:val="en-US"/>
        </w:rPr>
      </w:pPr>
      <w:r w:rsidRPr="00573C44">
        <w:rPr>
          <w:rFonts w:ascii="Gill Sans MT" w:hAnsi="Gill Sans MT" w:cs="Times"/>
          <w:color w:val="141215"/>
          <w:lang w:val="en-US"/>
        </w:rPr>
        <w:t>Challenging targets – not always top grades</w:t>
      </w:r>
      <w:proofErr w:type="gramStart"/>
      <w:r w:rsidRPr="00573C44">
        <w:rPr>
          <w:rFonts w:ascii="Gill Sans MT" w:hAnsi="Gill Sans MT" w:cs="Times"/>
          <w:color w:val="141215"/>
          <w:lang w:val="en-US"/>
        </w:rPr>
        <w:t>;</w:t>
      </w:r>
      <w:proofErr w:type="gramEnd"/>
      <w:r w:rsidRPr="00573C44">
        <w:rPr>
          <w:rFonts w:ascii="Gill Sans MT" w:hAnsi="Gill Sans MT" w:cs="Times"/>
          <w:color w:val="141215"/>
          <w:lang w:val="en-US"/>
        </w:rPr>
        <w:t xml:space="preserve"> a “D” may be challenging for some. </w:t>
      </w:r>
    </w:p>
    <w:p w14:paraId="40B1CA84" w14:textId="77777777" w:rsidR="00573C44" w:rsidRPr="00573C44" w:rsidRDefault="00573C44" w:rsidP="00573C44">
      <w:pPr>
        <w:pStyle w:val="ListParagraph"/>
        <w:widowControl w:val="0"/>
        <w:numPr>
          <w:ilvl w:val="0"/>
          <w:numId w:val="26"/>
        </w:numPr>
        <w:tabs>
          <w:tab w:val="left" w:pos="220"/>
          <w:tab w:val="left" w:pos="720"/>
        </w:tabs>
        <w:autoSpaceDE w:val="0"/>
        <w:autoSpaceDN w:val="0"/>
        <w:adjustRightInd w:val="0"/>
        <w:spacing w:after="293"/>
        <w:ind w:right="-1"/>
        <w:rPr>
          <w:rFonts w:ascii="Gill Sans MT" w:hAnsi="Gill Sans MT" w:cs="Times"/>
          <w:color w:val="141215"/>
          <w:lang w:val="en-US"/>
        </w:rPr>
      </w:pPr>
      <w:r w:rsidRPr="00573C44">
        <w:rPr>
          <w:rFonts w:ascii="Gill Sans MT" w:hAnsi="Gill Sans MT" w:cs="Times"/>
          <w:color w:val="141215"/>
          <w:lang w:val="en-US"/>
        </w:rPr>
        <w:t xml:space="preserve">Challenging targets are only useful if the work itself is appropriately challenging. </w:t>
      </w:r>
    </w:p>
    <w:p w14:paraId="7FB2F04F" w14:textId="77777777" w:rsidR="00573C44" w:rsidRPr="00573C44" w:rsidRDefault="00573C44" w:rsidP="00573C44">
      <w:pPr>
        <w:pStyle w:val="ListParagraph"/>
        <w:widowControl w:val="0"/>
        <w:numPr>
          <w:ilvl w:val="0"/>
          <w:numId w:val="26"/>
        </w:numPr>
        <w:tabs>
          <w:tab w:val="left" w:pos="220"/>
          <w:tab w:val="left" w:pos="720"/>
        </w:tabs>
        <w:autoSpaceDE w:val="0"/>
        <w:autoSpaceDN w:val="0"/>
        <w:adjustRightInd w:val="0"/>
        <w:spacing w:after="293"/>
        <w:ind w:right="-1"/>
        <w:rPr>
          <w:rFonts w:ascii="Gill Sans MT" w:hAnsi="Gill Sans MT" w:cs="Times"/>
          <w:color w:val="141215"/>
          <w:lang w:val="en-US"/>
        </w:rPr>
      </w:pPr>
      <w:r w:rsidRPr="00573C44">
        <w:rPr>
          <w:rFonts w:ascii="Gill Sans MT" w:hAnsi="Gill Sans MT" w:cs="Times"/>
          <w:color w:val="141215"/>
          <w:lang w:val="en-US"/>
        </w:rPr>
        <w:t xml:space="preserve">Form Tutors to monitor their tutees’ targets each Review Week. </w:t>
      </w:r>
    </w:p>
    <w:p w14:paraId="0EB9F60C" w14:textId="77777777" w:rsidR="00573C44" w:rsidRPr="00573C44" w:rsidRDefault="00573C44" w:rsidP="00573C44">
      <w:pPr>
        <w:pStyle w:val="ListParagraph"/>
        <w:widowControl w:val="0"/>
        <w:numPr>
          <w:ilvl w:val="0"/>
          <w:numId w:val="26"/>
        </w:numPr>
        <w:tabs>
          <w:tab w:val="left" w:pos="220"/>
          <w:tab w:val="left" w:pos="720"/>
        </w:tabs>
        <w:autoSpaceDE w:val="0"/>
        <w:autoSpaceDN w:val="0"/>
        <w:adjustRightInd w:val="0"/>
        <w:spacing w:after="293"/>
        <w:ind w:right="-1"/>
        <w:rPr>
          <w:rFonts w:ascii="Gill Sans MT" w:hAnsi="Gill Sans MT" w:cs="Times"/>
          <w:color w:val="141215"/>
          <w:lang w:val="en-US"/>
        </w:rPr>
      </w:pPr>
      <w:r w:rsidRPr="00573C44">
        <w:rPr>
          <w:rFonts w:ascii="Gill Sans MT" w:hAnsi="Gill Sans MT" w:cs="Times"/>
          <w:color w:val="141215"/>
          <w:lang w:val="en-US"/>
        </w:rPr>
        <w:t xml:space="preserve">Prior attainment = primary school performance data; CATs data; our internal data from previous years </w:t>
      </w:r>
    </w:p>
    <w:p w14:paraId="74863DEE" w14:textId="7301425F" w:rsidR="00BE755C" w:rsidRPr="00BE755C" w:rsidRDefault="00BE755C" w:rsidP="00573C44">
      <w:pPr>
        <w:widowControl w:val="0"/>
        <w:autoSpaceDE w:val="0"/>
        <w:autoSpaceDN w:val="0"/>
        <w:adjustRightInd w:val="0"/>
        <w:spacing w:after="240"/>
        <w:ind w:left="-1134" w:right="-1"/>
        <w:rPr>
          <w:rFonts w:ascii="Gill Sans MT" w:hAnsi="Gill Sans MT" w:cs="Times"/>
          <w:lang w:val="en-US"/>
        </w:rPr>
      </w:pPr>
    </w:p>
    <w:sectPr w:rsidR="00BE755C" w:rsidRPr="00BE755C" w:rsidSect="006C12F0">
      <w:pgSz w:w="11900" w:h="16840"/>
      <w:pgMar w:top="1440" w:right="985"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MT">
    <w:altName w:val="Cambria"/>
    <w:panose1 w:val="00000000000000000000"/>
    <w:charset w:val="4D"/>
    <w:family w:val="swiss"/>
    <w:notTrueType/>
    <w:pitch w:val="default"/>
    <w:sig w:usb0="03000000"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E6592E"/>
    <w:multiLevelType w:val="hybridMultilevel"/>
    <w:tmpl w:val="07AC9766"/>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nsid w:val="0F87578D"/>
    <w:multiLevelType w:val="hybridMultilevel"/>
    <w:tmpl w:val="EA1CD2EE"/>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nsid w:val="122559D9"/>
    <w:multiLevelType w:val="hybridMultilevel"/>
    <w:tmpl w:val="4D4E2D04"/>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nsid w:val="24E22DF9"/>
    <w:multiLevelType w:val="hybridMultilevel"/>
    <w:tmpl w:val="AE4C2CA6"/>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nsid w:val="27E5412B"/>
    <w:multiLevelType w:val="hybridMultilevel"/>
    <w:tmpl w:val="CF3CF0DC"/>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8">
    <w:nsid w:val="2F16182E"/>
    <w:multiLevelType w:val="hybridMultilevel"/>
    <w:tmpl w:val="B338174A"/>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nsid w:val="3472447E"/>
    <w:multiLevelType w:val="hybridMultilevel"/>
    <w:tmpl w:val="B302F6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26336"/>
    <w:multiLevelType w:val="hybridMultilevel"/>
    <w:tmpl w:val="CD56E850"/>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1">
    <w:nsid w:val="4F5406BA"/>
    <w:multiLevelType w:val="hybridMultilevel"/>
    <w:tmpl w:val="43E4D44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B6A15"/>
    <w:multiLevelType w:val="hybridMultilevel"/>
    <w:tmpl w:val="C7628FBC"/>
    <w:lvl w:ilvl="0" w:tplc="08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414" w:hanging="360"/>
      </w:pPr>
      <w:rPr>
        <w:rFonts w:ascii="Courier New" w:hAnsi="Courier New" w:hint="default"/>
      </w:rPr>
    </w:lvl>
    <w:lvl w:ilvl="2" w:tplc="04090005" w:tentative="1">
      <w:start w:val="1"/>
      <w:numFmt w:val="bullet"/>
      <w:lvlText w:val=""/>
      <w:lvlJc w:val="left"/>
      <w:pPr>
        <w:ind w:left="306" w:hanging="360"/>
      </w:pPr>
      <w:rPr>
        <w:rFonts w:ascii="Wingdings" w:hAnsi="Wingdings" w:hint="default"/>
      </w:rPr>
    </w:lvl>
    <w:lvl w:ilvl="3" w:tplc="04090001" w:tentative="1">
      <w:start w:val="1"/>
      <w:numFmt w:val="bullet"/>
      <w:lvlText w:val=""/>
      <w:lvlJc w:val="left"/>
      <w:pPr>
        <w:ind w:left="1026" w:hanging="360"/>
      </w:pPr>
      <w:rPr>
        <w:rFonts w:ascii="Symbol" w:hAnsi="Symbol" w:hint="default"/>
      </w:rPr>
    </w:lvl>
    <w:lvl w:ilvl="4" w:tplc="04090003" w:tentative="1">
      <w:start w:val="1"/>
      <w:numFmt w:val="bullet"/>
      <w:lvlText w:val="o"/>
      <w:lvlJc w:val="left"/>
      <w:pPr>
        <w:ind w:left="1746" w:hanging="360"/>
      </w:pPr>
      <w:rPr>
        <w:rFonts w:ascii="Courier New" w:hAnsi="Courier New" w:hint="default"/>
      </w:rPr>
    </w:lvl>
    <w:lvl w:ilvl="5" w:tplc="04090005" w:tentative="1">
      <w:start w:val="1"/>
      <w:numFmt w:val="bullet"/>
      <w:lvlText w:val=""/>
      <w:lvlJc w:val="left"/>
      <w:pPr>
        <w:ind w:left="2466" w:hanging="360"/>
      </w:pPr>
      <w:rPr>
        <w:rFonts w:ascii="Wingdings" w:hAnsi="Wingdings" w:hint="default"/>
      </w:rPr>
    </w:lvl>
    <w:lvl w:ilvl="6" w:tplc="04090001" w:tentative="1">
      <w:start w:val="1"/>
      <w:numFmt w:val="bullet"/>
      <w:lvlText w:val=""/>
      <w:lvlJc w:val="left"/>
      <w:pPr>
        <w:ind w:left="3186" w:hanging="360"/>
      </w:pPr>
      <w:rPr>
        <w:rFonts w:ascii="Symbol" w:hAnsi="Symbol" w:hint="default"/>
      </w:rPr>
    </w:lvl>
    <w:lvl w:ilvl="7" w:tplc="04090003" w:tentative="1">
      <w:start w:val="1"/>
      <w:numFmt w:val="bullet"/>
      <w:lvlText w:val="o"/>
      <w:lvlJc w:val="left"/>
      <w:pPr>
        <w:ind w:left="3906" w:hanging="360"/>
      </w:pPr>
      <w:rPr>
        <w:rFonts w:ascii="Courier New" w:hAnsi="Courier New" w:hint="default"/>
      </w:rPr>
    </w:lvl>
    <w:lvl w:ilvl="8" w:tplc="04090005" w:tentative="1">
      <w:start w:val="1"/>
      <w:numFmt w:val="bullet"/>
      <w:lvlText w:val=""/>
      <w:lvlJc w:val="left"/>
      <w:pPr>
        <w:ind w:left="4626" w:hanging="360"/>
      </w:pPr>
      <w:rPr>
        <w:rFonts w:ascii="Wingdings" w:hAnsi="Wingdings" w:hint="default"/>
      </w:rPr>
    </w:lvl>
  </w:abstractNum>
  <w:abstractNum w:abstractNumId="23">
    <w:nsid w:val="6070778C"/>
    <w:multiLevelType w:val="hybridMultilevel"/>
    <w:tmpl w:val="18D8777C"/>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4">
    <w:nsid w:val="71133B96"/>
    <w:multiLevelType w:val="hybridMultilevel"/>
    <w:tmpl w:val="5EAC6F28"/>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5">
    <w:nsid w:val="779434E3"/>
    <w:multiLevelType w:val="hybridMultilevel"/>
    <w:tmpl w:val="4AEA73B6"/>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7"/>
  </w:num>
  <w:num w:numId="16">
    <w:abstractNumId w:val="25"/>
  </w:num>
  <w:num w:numId="17">
    <w:abstractNumId w:val="24"/>
  </w:num>
  <w:num w:numId="18">
    <w:abstractNumId w:val="18"/>
  </w:num>
  <w:num w:numId="19">
    <w:abstractNumId w:val="22"/>
  </w:num>
  <w:num w:numId="20">
    <w:abstractNumId w:val="21"/>
  </w:num>
  <w:num w:numId="21">
    <w:abstractNumId w:val="19"/>
  </w:num>
  <w:num w:numId="22">
    <w:abstractNumId w:val="13"/>
  </w:num>
  <w:num w:numId="23">
    <w:abstractNumId w:val="14"/>
  </w:num>
  <w:num w:numId="24">
    <w:abstractNumId w:val="16"/>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1"/>
    <w:rsid w:val="001961F2"/>
    <w:rsid w:val="00210FFF"/>
    <w:rsid w:val="002D64AB"/>
    <w:rsid w:val="003B3A6C"/>
    <w:rsid w:val="00573C44"/>
    <w:rsid w:val="006C12F0"/>
    <w:rsid w:val="006C7163"/>
    <w:rsid w:val="006E77C3"/>
    <w:rsid w:val="00713B29"/>
    <w:rsid w:val="007A2040"/>
    <w:rsid w:val="00800B84"/>
    <w:rsid w:val="008642F7"/>
    <w:rsid w:val="009B0181"/>
    <w:rsid w:val="00AA7CA3"/>
    <w:rsid w:val="00B35A45"/>
    <w:rsid w:val="00BE755C"/>
    <w:rsid w:val="00CD758F"/>
    <w:rsid w:val="00D24173"/>
    <w:rsid w:val="00D602BF"/>
    <w:rsid w:val="00DE66F3"/>
    <w:rsid w:val="00F3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87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0B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62">
      <w:bodyDiv w:val="1"/>
      <w:marLeft w:val="0"/>
      <w:marRight w:val="0"/>
      <w:marTop w:val="0"/>
      <w:marBottom w:val="0"/>
      <w:divBdr>
        <w:top w:val="none" w:sz="0" w:space="0" w:color="auto"/>
        <w:left w:val="none" w:sz="0" w:space="0" w:color="auto"/>
        <w:bottom w:val="none" w:sz="0" w:space="0" w:color="auto"/>
        <w:right w:val="none" w:sz="0" w:space="0" w:color="auto"/>
      </w:divBdr>
      <w:divsChild>
        <w:div w:id="866210478">
          <w:marLeft w:val="0"/>
          <w:marRight w:val="0"/>
          <w:marTop w:val="0"/>
          <w:marBottom w:val="0"/>
          <w:divBdr>
            <w:top w:val="none" w:sz="0" w:space="0" w:color="auto"/>
            <w:left w:val="none" w:sz="0" w:space="0" w:color="auto"/>
            <w:bottom w:val="none" w:sz="0" w:space="0" w:color="auto"/>
            <w:right w:val="none" w:sz="0" w:space="0" w:color="auto"/>
          </w:divBdr>
          <w:divsChild>
            <w:div w:id="636106223">
              <w:marLeft w:val="0"/>
              <w:marRight w:val="0"/>
              <w:marTop w:val="0"/>
              <w:marBottom w:val="0"/>
              <w:divBdr>
                <w:top w:val="none" w:sz="0" w:space="0" w:color="auto"/>
                <w:left w:val="none" w:sz="0" w:space="0" w:color="auto"/>
                <w:bottom w:val="none" w:sz="0" w:space="0" w:color="auto"/>
                <w:right w:val="none" w:sz="0" w:space="0" w:color="auto"/>
              </w:divBdr>
              <w:divsChild>
                <w:div w:id="375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40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43">
          <w:marLeft w:val="0"/>
          <w:marRight w:val="0"/>
          <w:marTop w:val="0"/>
          <w:marBottom w:val="0"/>
          <w:divBdr>
            <w:top w:val="none" w:sz="0" w:space="0" w:color="auto"/>
            <w:left w:val="none" w:sz="0" w:space="0" w:color="auto"/>
            <w:bottom w:val="none" w:sz="0" w:space="0" w:color="auto"/>
            <w:right w:val="none" w:sz="0" w:space="0" w:color="auto"/>
          </w:divBdr>
          <w:divsChild>
            <w:div w:id="2095126028">
              <w:marLeft w:val="0"/>
              <w:marRight w:val="0"/>
              <w:marTop w:val="0"/>
              <w:marBottom w:val="0"/>
              <w:divBdr>
                <w:top w:val="none" w:sz="0" w:space="0" w:color="auto"/>
                <w:left w:val="none" w:sz="0" w:space="0" w:color="auto"/>
                <w:bottom w:val="none" w:sz="0" w:space="0" w:color="auto"/>
                <w:right w:val="none" w:sz="0" w:space="0" w:color="auto"/>
              </w:divBdr>
              <w:divsChild>
                <w:div w:id="1264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6966">
      <w:bodyDiv w:val="1"/>
      <w:marLeft w:val="0"/>
      <w:marRight w:val="0"/>
      <w:marTop w:val="0"/>
      <w:marBottom w:val="0"/>
      <w:divBdr>
        <w:top w:val="none" w:sz="0" w:space="0" w:color="auto"/>
        <w:left w:val="none" w:sz="0" w:space="0" w:color="auto"/>
        <w:bottom w:val="none" w:sz="0" w:space="0" w:color="auto"/>
        <w:right w:val="none" w:sz="0" w:space="0" w:color="auto"/>
      </w:divBdr>
      <w:divsChild>
        <w:div w:id="252595521">
          <w:marLeft w:val="0"/>
          <w:marRight w:val="0"/>
          <w:marTop w:val="0"/>
          <w:marBottom w:val="0"/>
          <w:divBdr>
            <w:top w:val="none" w:sz="0" w:space="0" w:color="auto"/>
            <w:left w:val="none" w:sz="0" w:space="0" w:color="auto"/>
            <w:bottom w:val="none" w:sz="0" w:space="0" w:color="auto"/>
            <w:right w:val="none" w:sz="0" w:space="0" w:color="auto"/>
          </w:divBdr>
          <w:divsChild>
            <w:div w:id="965160577">
              <w:marLeft w:val="0"/>
              <w:marRight w:val="0"/>
              <w:marTop w:val="0"/>
              <w:marBottom w:val="0"/>
              <w:divBdr>
                <w:top w:val="none" w:sz="0" w:space="0" w:color="auto"/>
                <w:left w:val="none" w:sz="0" w:space="0" w:color="auto"/>
                <w:bottom w:val="none" w:sz="0" w:space="0" w:color="auto"/>
                <w:right w:val="none" w:sz="0" w:space="0" w:color="auto"/>
              </w:divBdr>
              <w:divsChild>
                <w:div w:id="1333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Macintosh Word</Application>
  <DocSecurity>4</DocSecurity>
  <Lines>23</Lines>
  <Paragraphs>6</Paragraphs>
  <ScaleCrop>false</ScaleCrop>
  <Company>Buckswood School</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Sutton</dc:creator>
  <cp:keywords/>
  <dc:description/>
  <cp:lastModifiedBy>Giles Sutton</cp:lastModifiedBy>
  <cp:revision>2</cp:revision>
  <cp:lastPrinted>2016-11-01T18:30:00Z</cp:lastPrinted>
  <dcterms:created xsi:type="dcterms:W3CDTF">2017-04-06T14:29:00Z</dcterms:created>
  <dcterms:modified xsi:type="dcterms:W3CDTF">2017-04-06T14:29:00Z</dcterms:modified>
</cp:coreProperties>
</file>