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64CDB" w14:paraId="4BA92CE1" w14:textId="77777777" w:rsidTr="00E64CDB">
        <w:trPr>
          <w:trHeight w:val="1833"/>
        </w:trPr>
        <w:tc>
          <w:tcPr>
            <w:tcW w:w="9016" w:type="dxa"/>
          </w:tcPr>
          <w:p w14:paraId="63B8B801" w14:textId="77777777" w:rsidR="00E64CDB" w:rsidRDefault="00E64CDB">
            <w:pPr>
              <w:rPr>
                <w:rFonts w:eastAsia="Times New Roman"/>
                <w:noProof/>
                <w:lang w:eastAsia="en-GB"/>
              </w:rPr>
            </w:pPr>
            <w:r>
              <w:rPr>
                <w:rFonts w:eastAsia="Times New Roman"/>
                <w:noProof/>
                <w:lang w:val="en-US"/>
              </w:rPr>
              <w:drawing>
                <wp:anchor distT="0" distB="0" distL="114300" distR="114300" simplePos="0" relativeHeight="251658240" behindDoc="0" locked="0" layoutInCell="1" allowOverlap="1" wp14:anchorId="1C0DB1CC" wp14:editId="5F5EFBD9">
                  <wp:simplePos x="0" y="0"/>
                  <wp:positionH relativeFrom="column">
                    <wp:posOffset>33020</wp:posOffset>
                  </wp:positionH>
                  <wp:positionV relativeFrom="paragraph">
                    <wp:posOffset>136525</wp:posOffset>
                  </wp:positionV>
                  <wp:extent cx="1119600" cy="874800"/>
                  <wp:effectExtent l="0" t="0" r="0" b="0"/>
                  <wp:wrapNone/>
                  <wp:docPr id="1" name="Picture 1"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eastAsia="en-GB"/>
              </w:rPr>
              <w:t xml:space="preserve">                                                 </w:t>
            </w:r>
          </w:p>
          <w:p w14:paraId="4077FD4B" w14:textId="5E1871F2" w:rsidR="00E64CDB" w:rsidRDefault="00E64CDB">
            <w:pPr>
              <w:rPr>
                <w:rFonts w:ascii="Gill Sans MT" w:eastAsia="Times New Roman" w:hAnsi="Gill Sans MT"/>
                <w:noProof/>
                <w:sz w:val="40"/>
                <w:szCs w:val="40"/>
                <w:lang w:eastAsia="en-GB"/>
              </w:rPr>
            </w:pPr>
            <w:r>
              <w:rPr>
                <w:rFonts w:ascii="Gill Sans MT" w:eastAsia="Times New Roman" w:hAnsi="Gill Sans MT"/>
                <w:noProof/>
                <w:sz w:val="40"/>
                <w:szCs w:val="40"/>
                <w:lang w:eastAsia="en-GB"/>
              </w:rPr>
              <w:t xml:space="preserve">                       </w:t>
            </w:r>
            <w:r w:rsidR="008B589E">
              <w:rPr>
                <w:rFonts w:ascii="Gill Sans MT" w:eastAsia="Times New Roman" w:hAnsi="Gill Sans MT"/>
                <w:noProof/>
                <w:sz w:val="40"/>
                <w:szCs w:val="40"/>
                <w:lang w:eastAsia="en-GB"/>
              </w:rPr>
              <w:t xml:space="preserve">IB </w:t>
            </w:r>
            <w:bookmarkStart w:id="0" w:name="_GoBack"/>
            <w:r w:rsidR="00A918C3">
              <w:rPr>
                <w:rFonts w:ascii="Gill Sans MT" w:eastAsia="Times New Roman" w:hAnsi="Gill Sans MT"/>
                <w:noProof/>
                <w:sz w:val="40"/>
                <w:szCs w:val="40"/>
                <w:lang w:eastAsia="en-GB"/>
              </w:rPr>
              <w:t>Studies in Language and Literature</w:t>
            </w:r>
            <w:bookmarkEnd w:id="0"/>
          </w:p>
          <w:p w14:paraId="563CF48C" w14:textId="77777777" w:rsidR="00E64CDB" w:rsidRDefault="00E64CDB">
            <w:pPr>
              <w:rPr>
                <w:rFonts w:ascii="Gill Sans MT" w:eastAsia="Times New Roman" w:hAnsi="Gill Sans MT"/>
                <w:noProof/>
                <w:sz w:val="40"/>
                <w:szCs w:val="40"/>
                <w:lang w:eastAsia="en-GB"/>
              </w:rPr>
            </w:pPr>
          </w:p>
          <w:p w14:paraId="7B7E7194" w14:textId="685450B0" w:rsidR="00E64CDB" w:rsidRPr="00E64CDB" w:rsidRDefault="00E64CDB">
            <w:pPr>
              <w:rPr>
                <w:rFonts w:ascii="Gill Sans MT" w:eastAsia="Times New Roman" w:hAnsi="Gill Sans MT"/>
                <w:noProof/>
                <w:sz w:val="32"/>
                <w:szCs w:val="32"/>
                <w:lang w:eastAsia="en-GB"/>
              </w:rPr>
            </w:pPr>
            <w:r>
              <w:rPr>
                <w:rFonts w:ascii="Gill Sans MT" w:eastAsia="Times New Roman" w:hAnsi="Gill Sans MT"/>
                <w:noProof/>
                <w:sz w:val="32"/>
                <w:szCs w:val="32"/>
                <w:lang w:eastAsia="en-GB"/>
              </w:rPr>
              <w:t xml:space="preserve">                             Exam Board:   </w:t>
            </w:r>
            <w:r w:rsidR="00DA623B">
              <w:rPr>
                <w:rFonts w:ascii="Gill Sans MT" w:eastAsia="Times New Roman" w:hAnsi="Gill Sans MT"/>
                <w:noProof/>
                <w:sz w:val="32"/>
                <w:szCs w:val="32"/>
                <w:lang w:eastAsia="en-GB"/>
              </w:rPr>
              <w:t xml:space="preserve">Intenrational Baccualuratte </w:t>
            </w:r>
          </w:p>
          <w:p w14:paraId="3CD828FC" w14:textId="77777777" w:rsidR="00E64CDB" w:rsidRDefault="00E64CDB"/>
        </w:tc>
      </w:tr>
    </w:tbl>
    <w:p w14:paraId="342B8BB5" w14:textId="77777777" w:rsidR="00E64CDB" w:rsidRDefault="00E64CDB"/>
    <w:tbl>
      <w:tblPr>
        <w:tblStyle w:val="TableGrid"/>
        <w:tblW w:w="0" w:type="auto"/>
        <w:tblLook w:val="04A0" w:firstRow="1" w:lastRow="0" w:firstColumn="1" w:lastColumn="0" w:noHBand="0" w:noVBand="1"/>
      </w:tblPr>
      <w:tblGrid>
        <w:gridCol w:w="9016"/>
      </w:tblGrid>
      <w:tr w:rsidR="00E64CDB" w14:paraId="3418A2D0" w14:textId="77777777" w:rsidTr="00F40917">
        <w:tc>
          <w:tcPr>
            <w:tcW w:w="9016" w:type="dxa"/>
            <w:shd w:val="clear" w:color="auto" w:fill="D9D9D9" w:themeFill="background1" w:themeFillShade="D9"/>
          </w:tcPr>
          <w:p w14:paraId="059B5BAD" w14:textId="77777777" w:rsidR="00E64CDB" w:rsidRPr="00F40917" w:rsidRDefault="00E64CDB">
            <w:pPr>
              <w:rPr>
                <w:rFonts w:ascii="Gill Sans MT" w:hAnsi="Gill Sans MT"/>
                <w:b/>
                <w:sz w:val="28"/>
                <w:szCs w:val="28"/>
              </w:rPr>
            </w:pPr>
            <w:r w:rsidRPr="00F40917">
              <w:rPr>
                <w:rFonts w:ascii="Gill Sans MT" w:hAnsi="Gill Sans MT"/>
                <w:b/>
                <w:sz w:val="28"/>
                <w:szCs w:val="28"/>
              </w:rPr>
              <w:t>About this subject</w:t>
            </w:r>
          </w:p>
        </w:tc>
      </w:tr>
      <w:tr w:rsidR="00E64CDB" w14:paraId="1FF957EA" w14:textId="77777777" w:rsidTr="00F1638C">
        <w:trPr>
          <w:trHeight w:val="1401"/>
        </w:trPr>
        <w:tc>
          <w:tcPr>
            <w:tcW w:w="9016" w:type="dxa"/>
          </w:tcPr>
          <w:p w14:paraId="3686D9D9" w14:textId="77777777" w:rsidR="00F10637" w:rsidRPr="00A918C3" w:rsidRDefault="00F10637" w:rsidP="00F10637">
            <w:pPr>
              <w:spacing w:line="276" w:lineRule="auto"/>
              <w:jc w:val="both"/>
              <w:rPr>
                <w:rFonts w:ascii="Arial" w:hAnsi="Arial" w:cs="Arial"/>
                <w:sz w:val="21"/>
                <w:szCs w:val="21"/>
              </w:rPr>
            </w:pPr>
          </w:p>
          <w:p w14:paraId="5CFE01BB" w14:textId="77777777" w:rsidR="00A918C3" w:rsidRPr="00A918C3" w:rsidRDefault="00A918C3" w:rsidP="00A918C3">
            <w:pPr>
              <w:widowControl w:val="0"/>
              <w:autoSpaceDE w:val="0"/>
              <w:autoSpaceDN w:val="0"/>
              <w:adjustRightInd w:val="0"/>
              <w:rPr>
                <w:rFonts w:ascii="Arial" w:hAnsi="Arial" w:cs="Arial"/>
                <w:color w:val="000000" w:themeColor="text1"/>
                <w:sz w:val="21"/>
                <w:szCs w:val="21"/>
                <w:lang w:val="en-US"/>
              </w:rPr>
            </w:pPr>
            <w:r w:rsidRPr="00A918C3">
              <w:rPr>
                <w:rFonts w:ascii="Arial" w:hAnsi="Arial" w:cs="Arial"/>
                <w:color w:val="262626"/>
                <w:sz w:val="21"/>
                <w:szCs w:val="21"/>
                <w:lang w:val="en-US"/>
              </w:rPr>
              <w:t xml:space="preserve">The courses offer a broad range of texts, and students grow to appreciate a language’s </w:t>
            </w:r>
            <w:r w:rsidRPr="00A918C3">
              <w:rPr>
                <w:rFonts w:ascii="Arial" w:hAnsi="Arial" w:cs="Arial"/>
                <w:color w:val="000000" w:themeColor="text1"/>
                <w:sz w:val="21"/>
                <w:szCs w:val="21"/>
                <w:lang w:val="en-US"/>
              </w:rPr>
              <w:t>complexity, wealth and subtleties in a variety of contexts. Students take their studies in a language in which they are academically competent.</w:t>
            </w:r>
          </w:p>
          <w:p w14:paraId="0D2FA97E" w14:textId="77777777" w:rsidR="00A918C3" w:rsidRPr="00A918C3" w:rsidRDefault="00A918C3" w:rsidP="00A918C3">
            <w:pPr>
              <w:widowControl w:val="0"/>
              <w:autoSpaceDE w:val="0"/>
              <w:autoSpaceDN w:val="0"/>
              <w:adjustRightInd w:val="0"/>
              <w:rPr>
                <w:rFonts w:ascii="Arial" w:hAnsi="Arial" w:cs="Arial"/>
                <w:color w:val="000000" w:themeColor="text1"/>
                <w:sz w:val="21"/>
                <w:szCs w:val="21"/>
                <w:lang w:val="en-US"/>
              </w:rPr>
            </w:pPr>
          </w:p>
          <w:p w14:paraId="17954265" w14:textId="20B7F584" w:rsidR="00A918C3" w:rsidRDefault="00A918C3" w:rsidP="00A918C3">
            <w:pPr>
              <w:widowControl w:val="0"/>
              <w:autoSpaceDE w:val="0"/>
              <w:autoSpaceDN w:val="0"/>
              <w:adjustRightInd w:val="0"/>
              <w:rPr>
                <w:rFonts w:ascii="Arial" w:hAnsi="Arial" w:cs="Arial"/>
                <w:color w:val="000000" w:themeColor="text1"/>
                <w:sz w:val="21"/>
                <w:szCs w:val="21"/>
                <w:lang w:val="en-US"/>
              </w:rPr>
            </w:pPr>
            <w:r w:rsidRPr="00A918C3">
              <w:rPr>
                <w:rFonts w:ascii="Arial" w:hAnsi="Arial" w:cs="Arial"/>
                <w:color w:val="000000" w:themeColor="text1"/>
                <w:sz w:val="21"/>
                <w:szCs w:val="21"/>
                <w:lang w:val="en-US"/>
              </w:rPr>
              <w:t xml:space="preserve">The subject consists of </w:t>
            </w:r>
            <w:r w:rsidRPr="00A918C3">
              <w:rPr>
                <w:rFonts w:ascii="Arial" w:hAnsi="Arial" w:cs="Arial"/>
                <w:color w:val="000000" w:themeColor="text1"/>
                <w:sz w:val="21"/>
                <w:szCs w:val="21"/>
                <w:lang w:val="en-US"/>
              </w:rPr>
              <w:t>two</w:t>
            </w:r>
            <w:r w:rsidRPr="00A918C3">
              <w:rPr>
                <w:rFonts w:ascii="Arial" w:hAnsi="Arial" w:cs="Arial"/>
                <w:color w:val="000000" w:themeColor="text1"/>
                <w:sz w:val="21"/>
                <w:szCs w:val="21"/>
                <w:lang w:val="en-US"/>
              </w:rPr>
              <w:t xml:space="preserve"> courses:</w:t>
            </w:r>
          </w:p>
          <w:p w14:paraId="1F100BDA" w14:textId="77777777" w:rsidR="00A918C3" w:rsidRPr="00A918C3" w:rsidRDefault="00A918C3" w:rsidP="00A918C3">
            <w:pPr>
              <w:widowControl w:val="0"/>
              <w:autoSpaceDE w:val="0"/>
              <w:autoSpaceDN w:val="0"/>
              <w:adjustRightInd w:val="0"/>
              <w:rPr>
                <w:rFonts w:ascii="Arial" w:hAnsi="Arial" w:cs="Arial"/>
                <w:color w:val="000000" w:themeColor="text1"/>
                <w:sz w:val="21"/>
                <w:szCs w:val="21"/>
                <w:lang w:val="en-US"/>
              </w:rPr>
            </w:pPr>
          </w:p>
          <w:p w14:paraId="5420DFE7" w14:textId="45A36DB5" w:rsidR="00A918C3" w:rsidRPr="00A918C3" w:rsidRDefault="00A918C3" w:rsidP="00A918C3">
            <w:pPr>
              <w:pStyle w:val="ListParagraph"/>
              <w:widowControl w:val="0"/>
              <w:numPr>
                <w:ilvl w:val="0"/>
                <w:numId w:val="38"/>
              </w:numPr>
              <w:tabs>
                <w:tab w:val="left" w:pos="220"/>
                <w:tab w:val="left" w:pos="720"/>
              </w:tabs>
              <w:autoSpaceDE w:val="0"/>
              <w:autoSpaceDN w:val="0"/>
              <w:adjustRightInd w:val="0"/>
              <w:rPr>
                <w:rFonts w:ascii="Arial" w:hAnsi="Arial" w:cs="Arial"/>
                <w:color w:val="000000" w:themeColor="text1"/>
                <w:sz w:val="21"/>
                <w:szCs w:val="21"/>
                <w:lang w:val="en-US"/>
              </w:rPr>
            </w:pPr>
            <w:r w:rsidRPr="00A918C3">
              <w:rPr>
                <w:rFonts w:ascii="Arial" w:hAnsi="Arial" w:cs="Arial"/>
                <w:color w:val="000000" w:themeColor="text1"/>
                <w:sz w:val="21"/>
                <w:szCs w:val="21"/>
                <w:lang w:val="en-US"/>
              </w:rPr>
              <w:t>Language A: literature</w:t>
            </w:r>
            <w:r>
              <w:rPr>
                <w:rFonts w:ascii="Arial" w:hAnsi="Arial" w:cs="Arial"/>
                <w:color w:val="000000" w:themeColor="text1"/>
                <w:sz w:val="21"/>
                <w:szCs w:val="21"/>
                <w:lang w:val="en-US"/>
              </w:rPr>
              <w:t>; or</w:t>
            </w:r>
          </w:p>
          <w:p w14:paraId="4C528C50" w14:textId="5999D098" w:rsidR="00A918C3" w:rsidRPr="00A918C3" w:rsidRDefault="00A918C3" w:rsidP="00DB31AE">
            <w:pPr>
              <w:pStyle w:val="ListParagraph"/>
              <w:widowControl w:val="0"/>
              <w:numPr>
                <w:ilvl w:val="0"/>
                <w:numId w:val="38"/>
              </w:numPr>
              <w:tabs>
                <w:tab w:val="left" w:pos="220"/>
                <w:tab w:val="left" w:pos="720"/>
              </w:tabs>
              <w:autoSpaceDE w:val="0"/>
              <w:autoSpaceDN w:val="0"/>
              <w:adjustRightInd w:val="0"/>
              <w:rPr>
                <w:rFonts w:ascii="Arial" w:hAnsi="Arial" w:cs="Arial"/>
                <w:color w:val="000000" w:themeColor="text1"/>
                <w:sz w:val="21"/>
                <w:szCs w:val="21"/>
                <w:lang w:val="en-US"/>
              </w:rPr>
            </w:pPr>
            <w:r w:rsidRPr="00A918C3">
              <w:rPr>
                <w:rFonts w:ascii="Arial" w:hAnsi="Arial" w:cs="Arial"/>
                <w:color w:val="000000" w:themeColor="text1"/>
                <w:sz w:val="21"/>
                <w:szCs w:val="21"/>
                <w:lang w:val="en-US"/>
              </w:rPr>
              <w:t xml:space="preserve">Language A: language </w:t>
            </w:r>
            <w:r w:rsidRPr="00A918C3">
              <w:rPr>
                <w:rFonts w:ascii="Arial" w:hAnsi="Arial" w:cs="Arial"/>
                <w:color w:val="000000" w:themeColor="text1"/>
                <w:sz w:val="21"/>
                <w:szCs w:val="21"/>
                <w:lang w:val="en-US"/>
              </w:rPr>
              <w:t>a</w:t>
            </w:r>
            <w:r w:rsidRPr="00A918C3">
              <w:rPr>
                <w:rFonts w:ascii="Arial" w:hAnsi="Arial" w:cs="Arial"/>
                <w:color w:val="000000" w:themeColor="text1"/>
                <w:sz w:val="21"/>
                <w:szCs w:val="21"/>
                <w:lang w:val="en-US"/>
              </w:rPr>
              <w:t>nd literature</w:t>
            </w:r>
          </w:p>
          <w:p w14:paraId="6B344C6A" w14:textId="77777777" w:rsidR="00A918C3" w:rsidRPr="00A918C3" w:rsidRDefault="00A918C3" w:rsidP="00A918C3">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697DAF05" w14:textId="77777777" w:rsidR="00A918C3" w:rsidRDefault="00A918C3" w:rsidP="00A918C3">
            <w:pPr>
              <w:widowControl w:val="0"/>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Through each course, students are able to develop:</w:t>
            </w:r>
          </w:p>
          <w:p w14:paraId="11F5771F" w14:textId="77777777" w:rsidR="00A918C3" w:rsidRPr="00A918C3" w:rsidRDefault="00A918C3" w:rsidP="00A918C3">
            <w:pPr>
              <w:widowControl w:val="0"/>
              <w:autoSpaceDE w:val="0"/>
              <w:autoSpaceDN w:val="0"/>
              <w:adjustRightInd w:val="0"/>
              <w:rPr>
                <w:rFonts w:ascii="Arial" w:hAnsi="Arial" w:cs="Arial"/>
                <w:color w:val="262626"/>
                <w:sz w:val="21"/>
                <w:szCs w:val="21"/>
                <w:lang w:val="en-US"/>
              </w:rPr>
            </w:pPr>
          </w:p>
          <w:p w14:paraId="15B03A4C" w14:textId="77777777" w:rsidR="00A918C3" w:rsidRP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a personal appreciation of language and literature</w:t>
            </w:r>
          </w:p>
          <w:p w14:paraId="24B9232B" w14:textId="77777777" w:rsidR="00A918C3" w:rsidRP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skills in literary criticism using a range of texts from different periods, styles and genres</w:t>
            </w:r>
          </w:p>
          <w:p w14:paraId="6D86ECE1" w14:textId="77777777" w:rsidR="00A918C3" w:rsidRP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an understanding of the formal, stylistic and aesthetic qualities of texts</w:t>
            </w:r>
          </w:p>
          <w:p w14:paraId="6C3A5FC8" w14:textId="77777777" w:rsidR="00A918C3" w:rsidRP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strong powers of expression, both written and oral</w:t>
            </w:r>
          </w:p>
          <w:p w14:paraId="1679792A" w14:textId="77777777" w:rsidR="00A918C3" w:rsidRP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an appreciation of cultural differences in perspective</w:t>
            </w:r>
          </w:p>
          <w:p w14:paraId="4D29FD53" w14:textId="77777777" w:rsidR="00A918C3" w:rsidRDefault="00A918C3" w:rsidP="00A918C3">
            <w:pPr>
              <w:pStyle w:val="ListParagraph"/>
              <w:widowControl w:val="0"/>
              <w:numPr>
                <w:ilvl w:val="0"/>
                <w:numId w:val="39"/>
              </w:numPr>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an understanding of how language challenges and sustains ways of thinking.</w:t>
            </w:r>
          </w:p>
          <w:p w14:paraId="10E79371" w14:textId="77777777" w:rsidR="00A918C3" w:rsidRPr="00A918C3" w:rsidRDefault="00A918C3" w:rsidP="00A918C3">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62422E5C" w14:textId="5EE8346A" w:rsidR="00A0709F" w:rsidRPr="006E3C17" w:rsidRDefault="00A918C3" w:rsidP="00A918C3">
            <w:pPr>
              <w:widowControl w:val="0"/>
              <w:autoSpaceDE w:val="0"/>
              <w:autoSpaceDN w:val="0"/>
              <w:adjustRightInd w:val="0"/>
              <w:spacing w:after="400"/>
              <w:jc w:val="both"/>
              <w:rPr>
                <w:rFonts w:ascii="Arial" w:hAnsi="Arial" w:cs="Arial"/>
                <w:color w:val="383838"/>
                <w:sz w:val="21"/>
                <w:szCs w:val="21"/>
              </w:rPr>
            </w:pPr>
            <w:r w:rsidRPr="00A918C3">
              <w:rPr>
                <w:rFonts w:ascii="Arial" w:hAnsi="Arial" w:cs="Arial"/>
                <w:color w:val="262626"/>
                <w:sz w:val="21"/>
                <w:szCs w:val="21"/>
                <w:lang w:val="en-US"/>
              </w:rPr>
              <w:t>Through studies in language and literature, the DP aims to develop a student's lifelong interest in language and literature, and a love for the elegance and richness of human expression.</w:t>
            </w:r>
          </w:p>
        </w:tc>
      </w:tr>
      <w:tr w:rsidR="00E64CDB" w14:paraId="2E8BA773" w14:textId="77777777" w:rsidTr="00F40917">
        <w:tc>
          <w:tcPr>
            <w:tcW w:w="9016" w:type="dxa"/>
            <w:shd w:val="clear" w:color="auto" w:fill="D9D9D9" w:themeFill="background1" w:themeFillShade="D9"/>
          </w:tcPr>
          <w:p w14:paraId="3BAE7357" w14:textId="77777777" w:rsidR="00E64CDB" w:rsidRPr="00F40917" w:rsidRDefault="00E64CDB">
            <w:pPr>
              <w:rPr>
                <w:rFonts w:ascii="Gill Sans MT" w:hAnsi="Gill Sans MT"/>
                <w:b/>
                <w:sz w:val="28"/>
                <w:szCs w:val="28"/>
              </w:rPr>
            </w:pPr>
            <w:r w:rsidRPr="00F40917">
              <w:rPr>
                <w:rFonts w:ascii="Gill Sans MT" w:hAnsi="Gill Sans MT"/>
                <w:b/>
                <w:sz w:val="28"/>
                <w:szCs w:val="28"/>
              </w:rPr>
              <w:t>Course content</w:t>
            </w:r>
          </w:p>
        </w:tc>
      </w:tr>
      <w:tr w:rsidR="00E64CDB" w14:paraId="4EDB1327" w14:textId="77777777" w:rsidTr="00E64CDB">
        <w:tc>
          <w:tcPr>
            <w:tcW w:w="9016" w:type="dxa"/>
          </w:tcPr>
          <w:p w14:paraId="118A0779" w14:textId="77777777" w:rsidR="00E6179D" w:rsidRPr="00A918C3" w:rsidRDefault="00E6179D" w:rsidP="00A918C3">
            <w:pPr>
              <w:pStyle w:val="ListParagraph"/>
              <w:ind w:left="0"/>
              <w:rPr>
                <w:rFonts w:ascii="Arial" w:hAnsi="Arial" w:cs="Arial"/>
                <w:color w:val="262626"/>
                <w:sz w:val="21"/>
                <w:szCs w:val="21"/>
                <w:lang w:val="en-US"/>
              </w:rPr>
            </w:pPr>
          </w:p>
          <w:p w14:paraId="3C945B6E" w14:textId="48FFA1F8" w:rsidR="00D050C7" w:rsidRDefault="00A918C3" w:rsidP="00A918C3">
            <w:pPr>
              <w:pStyle w:val="ListParagraph"/>
              <w:ind w:left="0"/>
              <w:rPr>
                <w:rFonts w:ascii="Arial" w:hAnsi="Arial" w:cs="Arial"/>
                <w:color w:val="262626"/>
                <w:sz w:val="21"/>
                <w:szCs w:val="21"/>
                <w:lang w:val="en-US"/>
              </w:rPr>
            </w:pPr>
            <w:r w:rsidRPr="00A918C3">
              <w:rPr>
                <w:rFonts w:ascii="Arial" w:hAnsi="Arial" w:cs="Arial"/>
                <w:color w:val="262626"/>
                <w:sz w:val="21"/>
                <w:szCs w:val="21"/>
                <w:lang w:val="en-US"/>
              </w:rPr>
              <w:t xml:space="preserve">The course is organized into four parts, each </w:t>
            </w:r>
            <w:r w:rsidRPr="00A918C3">
              <w:rPr>
                <w:rFonts w:ascii="Arial" w:hAnsi="Arial" w:cs="Arial"/>
                <w:color w:val="262626"/>
                <w:sz w:val="21"/>
                <w:szCs w:val="21"/>
                <w:lang w:val="en-US"/>
              </w:rPr>
              <w:t>focused</w:t>
            </w:r>
            <w:r w:rsidRPr="00A918C3">
              <w:rPr>
                <w:rFonts w:ascii="Arial" w:hAnsi="Arial" w:cs="Arial"/>
                <w:color w:val="262626"/>
                <w:sz w:val="21"/>
                <w:szCs w:val="21"/>
                <w:lang w:val="en-US"/>
              </w:rPr>
              <w:t xml:space="preserve"> on the study of either literary or non-literary texts. Together, the four parts of the course allow the student to explore the language A in question through its cultural development and use, its media forms and functions, and its literature. Students develop skills of literary and textual analysis, and also the ability to present their ideas effectively. A key aim is the development of critical literacy.</w:t>
            </w:r>
          </w:p>
          <w:p w14:paraId="058B5F7E" w14:textId="58BF43AE" w:rsidR="00A918C3" w:rsidRPr="00427213" w:rsidRDefault="00A918C3" w:rsidP="00A918C3">
            <w:pPr>
              <w:pStyle w:val="ListParagraph"/>
              <w:ind w:left="0"/>
              <w:rPr>
                <w:rFonts w:ascii="Arial" w:hAnsi="Arial" w:cs="Arial"/>
                <w:sz w:val="21"/>
                <w:szCs w:val="21"/>
              </w:rPr>
            </w:pPr>
          </w:p>
        </w:tc>
      </w:tr>
      <w:tr w:rsidR="00E64CDB" w14:paraId="0DCDB690" w14:textId="77777777" w:rsidTr="00F40917">
        <w:tc>
          <w:tcPr>
            <w:tcW w:w="9016" w:type="dxa"/>
            <w:shd w:val="clear" w:color="auto" w:fill="D9D9D9" w:themeFill="background1" w:themeFillShade="D9"/>
          </w:tcPr>
          <w:p w14:paraId="457AA9B7" w14:textId="3F50B040" w:rsidR="00E64CDB" w:rsidRPr="00F40917" w:rsidRDefault="00C82A65">
            <w:pPr>
              <w:rPr>
                <w:rFonts w:ascii="Gill Sans MT" w:hAnsi="Gill Sans MT"/>
                <w:b/>
                <w:sz w:val="28"/>
                <w:szCs w:val="28"/>
              </w:rPr>
            </w:pPr>
            <w:r>
              <w:rPr>
                <w:rFonts w:ascii="Gill Sans MT" w:hAnsi="Gill Sans MT"/>
                <w:b/>
                <w:sz w:val="28"/>
                <w:szCs w:val="28"/>
              </w:rPr>
              <w:t>Assessment</w:t>
            </w:r>
            <w:r w:rsidR="00E64CDB" w:rsidRPr="00F40917">
              <w:rPr>
                <w:rFonts w:ascii="Gill Sans MT" w:hAnsi="Gill Sans MT"/>
                <w:b/>
                <w:sz w:val="28"/>
                <w:szCs w:val="28"/>
              </w:rPr>
              <w:t xml:space="preserve"> details</w:t>
            </w:r>
          </w:p>
        </w:tc>
      </w:tr>
      <w:tr w:rsidR="00E64CDB" w14:paraId="28137B07" w14:textId="77777777" w:rsidTr="00F1638C">
        <w:trPr>
          <w:trHeight w:val="1569"/>
        </w:trPr>
        <w:tc>
          <w:tcPr>
            <w:tcW w:w="9016" w:type="dxa"/>
          </w:tcPr>
          <w:p w14:paraId="65B482B9" w14:textId="135045BE" w:rsidR="00767C85" w:rsidRDefault="00767C85" w:rsidP="00767C85">
            <w:pPr>
              <w:pStyle w:val="ListParagraph"/>
              <w:widowControl w:val="0"/>
              <w:tabs>
                <w:tab w:val="left" w:pos="220"/>
                <w:tab w:val="left" w:pos="720"/>
              </w:tabs>
              <w:autoSpaceDE w:val="0"/>
              <w:autoSpaceDN w:val="0"/>
              <w:adjustRightInd w:val="0"/>
              <w:rPr>
                <w:rFonts w:ascii="Arial" w:hAnsi="Arial" w:cs="Arial"/>
                <w:color w:val="262626"/>
                <w:sz w:val="21"/>
                <w:szCs w:val="21"/>
                <w:lang w:val="en-US"/>
              </w:rPr>
            </w:pPr>
          </w:p>
          <w:p w14:paraId="6B580515" w14:textId="1AF30FC6" w:rsidR="00A918C3" w:rsidRDefault="00A918C3" w:rsidP="00A918C3">
            <w:pPr>
              <w:widowControl w:val="0"/>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Students are assessed through a combination of formal examinations, writte</w:t>
            </w:r>
            <w:r>
              <w:rPr>
                <w:rFonts w:ascii="Arial" w:hAnsi="Arial" w:cs="Arial"/>
                <w:color w:val="262626"/>
                <w:sz w:val="21"/>
                <w:szCs w:val="21"/>
                <w:lang w:val="en-US"/>
              </w:rPr>
              <w:t>n coursework and oral activities.</w:t>
            </w:r>
          </w:p>
          <w:p w14:paraId="121066F0" w14:textId="77777777" w:rsidR="00A918C3" w:rsidRPr="00A918C3" w:rsidRDefault="00A918C3" w:rsidP="00A918C3">
            <w:pPr>
              <w:widowControl w:val="0"/>
              <w:tabs>
                <w:tab w:val="left" w:pos="220"/>
                <w:tab w:val="left" w:pos="720"/>
              </w:tabs>
              <w:autoSpaceDE w:val="0"/>
              <w:autoSpaceDN w:val="0"/>
              <w:adjustRightInd w:val="0"/>
              <w:rPr>
                <w:rFonts w:ascii="Arial" w:hAnsi="Arial" w:cs="Arial"/>
                <w:color w:val="262626"/>
                <w:sz w:val="21"/>
                <w:szCs w:val="21"/>
                <w:lang w:val="en-US"/>
              </w:rPr>
            </w:pPr>
          </w:p>
          <w:p w14:paraId="2AC7EB38" w14:textId="77777777" w:rsidR="00A918C3" w:rsidRDefault="00A918C3" w:rsidP="00A918C3">
            <w:pPr>
              <w:widowControl w:val="0"/>
              <w:tabs>
                <w:tab w:val="left" w:pos="220"/>
                <w:tab w:val="left" w:pos="720"/>
              </w:tabs>
              <w:autoSpaceDE w:val="0"/>
              <w:autoSpaceDN w:val="0"/>
              <w:adjustRightInd w:val="0"/>
              <w:rPr>
                <w:rFonts w:ascii="Arial" w:hAnsi="Arial" w:cs="Arial"/>
                <w:color w:val="262626"/>
                <w:sz w:val="21"/>
                <w:szCs w:val="21"/>
                <w:lang w:val="en-US"/>
              </w:rPr>
            </w:pPr>
            <w:r w:rsidRPr="00A918C3">
              <w:rPr>
                <w:rFonts w:ascii="Arial" w:hAnsi="Arial" w:cs="Arial"/>
                <w:color w:val="262626"/>
                <w:sz w:val="21"/>
                <w:szCs w:val="21"/>
                <w:lang w:val="en-US"/>
              </w:rPr>
              <w:t>The formal examination comprises two essay papers, one requiring the analysis of unseen literary and non-literary texts, and the other a response to a question based on the literary works studied</w:t>
            </w:r>
            <w:r>
              <w:rPr>
                <w:rFonts w:ascii="Arial" w:hAnsi="Arial" w:cs="Arial"/>
                <w:color w:val="262626"/>
                <w:sz w:val="21"/>
                <w:szCs w:val="21"/>
                <w:lang w:val="en-US"/>
              </w:rPr>
              <w:t>.</w:t>
            </w:r>
          </w:p>
          <w:p w14:paraId="79B0EBBA" w14:textId="77777777" w:rsidR="00A918C3" w:rsidRPr="00A918C3" w:rsidRDefault="00A918C3" w:rsidP="00A918C3">
            <w:pPr>
              <w:widowControl w:val="0"/>
              <w:tabs>
                <w:tab w:val="left" w:pos="220"/>
                <w:tab w:val="left" w:pos="720"/>
              </w:tabs>
              <w:autoSpaceDE w:val="0"/>
              <w:autoSpaceDN w:val="0"/>
              <w:adjustRightInd w:val="0"/>
              <w:rPr>
                <w:rFonts w:ascii="Arial" w:hAnsi="Arial" w:cs="Arial"/>
                <w:color w:val="262626"/>
                <w:sz w:val="21"/>
                <w:szCs w:val="21"/>
                <w:lang w:val="en-US"/>
              </w:rPr>
            </w:pPr>
          </w:p>
          <w:p w14:paraId="7DB88015" w14:textId="52978F18" w:rsidR="00F1638C" w:rsidRPr="00A918C3" w:rsidRDefault="00A918C3" w:rsidP="00A918C3">
            <w:pPr>
              <w:jc w:val="both"/>
              <w:rPr>
                <w:rFonts w:ascii="Arial" w:hAnsi="Arial" w:cs="Arial"/>
                <w:color w:val="262626"/>
                <w:sz w:val="21"/>
                <w:szCs w:val="21"/>
                <w:lang w:val="en-US"/>
              </w:rPr>
            </w:pPr>
            <w:r w:rsidRPr="00A918C3">
              <w:rPr>
                <w:rFonts w:ascii="Arial" w:hAnsi="Arial" w:cs="Arial"/>
                <w:color w:val="262626"/>
                <w:sz w:val="21"/>
                <w:szCs w:val="21"/>
                <w:lang w:val="en-US"/>
              </w:rPr>
              <w:t>Students also produce written tasks in a variety of genres, and perform two oral activities presenting their analysis of works read</w:t>
            </w:r>
          </w:p>
          <w:p w14:paraId="68E158AB" w14:textId="536C7305" w:rsidR="00F1638C" w:rsidRPr="00F1638C" w:rsidRDefault="00F1638C" w:rsidP="00F1638C">
            <w:pPr>
              <w:jc w:val="both"/>
              <w:rPr>
                <w:rFonts w:cs="Arial"/>
                <w:color w:val="262626"/>
                <w:lang w:val="en-US"/>
              </w:rPr>
            </w:pPr>
          </w:p>
        </w:tc>
      </w:tr>
    </w:tbl>
    <w:p w14:paraId="0E638C65" w14:textId="77777777" w:rsidR="003D2952" w:rsidRDefault="003D2952"/>
    <w:sectPr w:rsidR="003D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3A4987"/>
    <w:multiLevelType w:val="hybridMultilevel"/>
    <w:tmpl w:val="2E5A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855543"/>
    <w:multiLevelType w:val="hybridMultilevel"/>
    <w:tmpl w:val="43B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307B90"/>
    <w:multiLevelType w:val="hybridMultilevel"/>
    <w:tmpl w:val="112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51BB9"/>
    <w:multiLevelType w:val="hybridMultilevel"/>
    <w:tmpl w:val="86AC087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099D0BBC"/>
    <w:multiLevelType w:val="hybridMultilevel"/>
    <w:tmpl w:val="D682BF0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851BD"/>
    <w:multiLevelType w:val="hybridMultilevel"/>
    <w:tmpl w:val="14F8D2EC"/>
    <w:lvl w:ilvl="0" w:tplc="D2A23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6416695"/>
    <w:multiLevelType w:val="hybridMultilevel"/>
    <w:tmpl w:val="597A3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595345"/>
    <w:multiLevelType w:val="hybridMultilevel"/>
    <w:tmpl w:val="774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05CDD"/>
    <w:multiLevelType w:val="hybridMultilevel"/>
    <w:tmpl w:val="2BD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E4512"/>
    <w:multiLevelType w:val="hybridMultilevel"/>
    <w:tmpl w:val="179E5D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B034D2"/>
    <w:multiLevelType w:val="hybridMultilevel"/>
    <w:tmpl w:val="27CC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43EC7"/>
    <w:multiLevelType w:val="hybridMultilevel"/>
    <w:tmpl w:val="35FA3514"/>
    <w:lvl w:ilvl="0" w:tplc="FFC6DE10">
      <w:start w:val="1"/>
      <w:numFmt w:val="decimal"/>
      <w:lvlText w:val="%1."/>
      <w:lvlJc w:val="left"/>
      <w:pPr>
        <w:ind w:left="720" w:hanging="360"/>
      </w:pPr>
      <w:rPr>
        <w:rFonts w:cs="Calibri"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66EED"/>
    <w:multiLevelType w:val="hybridMultilevel"/>
    <w:tmpl w:val="3CFAC62E"/>
    <w:lvl w:ilvl="0" w:tplc="23CCBB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7324059"/>
    <w:multiLevelType w:val="hybridMultilevel"/>
    <w:tmpl w:val="B2E20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1936A7"/>
    <w:multiLevelType w:val="hybridMultilevel"/>
    <w:tmpl w:val="2D5C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254F5"/>
    <w:multiLevelType w:val="hybridMultilevel"/>
    <w:tmpl w:val="E29E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B415A3"/>
    <w:multiLevelType w:val="hybridMultilevel"/>
    <w:tmpl w:val="6DB2CEF0"/>
    <w:lvl w:ilvl="0" w:tplc="E9D648C8">
      <w:start w:val="1"/>
      <w:numFmt w:val="decimal"/>
      <w:lvlText w:val="%1."/>
      <w:lvlJc w:val="left"/>
      <w:pPr>
        <w:ind w:left="720" w:hanging="360"/>
      </w:pPr>
      <w:rPr>
        <w:rFonts w:hint="default"/>
        <w:color w:val="0F0F0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128A3"/>
    <w:multiLevelType w:val="hybridMultilevel"/>
    <w:tmpl w:val="3EBAD5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nsid w:val="47857069"/>
    <w:multiLevelType w:val="hybridMultilevel"/>
    <w:tmpl w:val="7DA6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C0927"/>
    <w:multiLevelType w:val="hybridMultilevel"/>
    <w:tmpl w:val="B74E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D139FB"/>
    <w:multiLevelType w:val="hybridMultilevel"/>
    <w:tmpl w:val="C24217E0"/>
    <w:lvl w:ilvl="0" w:tplc="23CCBB12">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DA7130"/>
    <w:multiLevelType w:val="hybridMultilevel"/>
    <w:tmpl w:val="223C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A92877"/>
    <w:multiLevelType w:val="hybridMultilevel"/>
    <w:tmpl w:val="4CA241A2"/>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E6D4C85"/>
    <w:multiLevelType w:val="hybridMultilevel"/>
    <w:tmpl w:val="850228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976641"/>
    <w:multiLevelType w:val="hybridMultilevel"/>
    <w:tmpl w:val="128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244A5"/>
    <w:multiLevelType w:val="hybridMultilevel"/>
    <w:tmpl w:val="62E0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C4BFA"/>
    <w:multiLevelType w:val="hybridMultilevel"/>
    <w:tmpl w:val="0EF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3233F"/>
    <w:multiLevelType w:val="hybridMultilevel"/>
    <w:tmpl w:val="C1A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F318D"/>
    <w:multiLevelType w:val="hybridMultilevel"/>
    <w:tmpl w:val="FC50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54690"/>
    <w:multiLevelType w:val="hybridMultilevel"/>
    <w:tmpl w:val="6A32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73136"/>
    <w:multiLevelType w:val="hybridMultilevel"/>
    <w:tmpl w:val="1E2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06F91"/>
    <w:multiLevelType w:val="hybridMultilevel"/>
    <w:tmpl w:val="9A4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2"/>
  </w:num>
  <w:num w:numId="4">
    <w:abstractNumId w:val="29"/>
  </w:num>
  <w:num w:numId="5">
    <w:abstractNumId w:val="33"/>
  </w:num>
  <w:num w:numId="6">
    <w:abstractNumId w:val="14"/>
  </w:num>
  <w:num w:numId="7">
    <w:abstractNumId w:val="39"/>
  </w:num>
  <w:num w:numId="8">
    <w:abstractNumId w:val="36"/>
  </w:num>
  <w:num w:numId="9">
    <w:abstractNumId w:val="23"/>
  </w:num>
  <w:num w:numId="10">
    <w:abstractNumId w:val="0"/>
  </w:num>
  <w:num w:numId="11">
    <w:abstractNumId w:val="34"/>
  </w:num>
  <w:num w:numId="12">
    <w:abstractNumId w:val="35"/>
  </w:num>
  <w:num w:numId="13">
    <w:abstractNumId w:val="25"/>
  </w:num>
  <w:num w:numId="14">
    <w:abstractNumId w:val="11"/>
  </w:num>
  <w:num w:numId="15">
    <w:abstractNumId w:val="10"/>
  </w:num>
  <w:num w:numId="16">
    <w:abstractNumId w:val="20"/>
  </w:num>
  <w:num w:numId="17">
    <w:abstractNumId w:val="32"/>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12"/>
  </w:num>
  <w:num w:numId="26">
    <w:abstractNumId w:val="28"/>
  </w:num>
  <w:num w:numId="27">
    <w:abstractNumId w:val="30"/>
  </w:num>
  <w:num w:numId="28">
    <w:abstractNumId w:val="17"/>
  </w:num>
  <w:num w:numId="29">
    <w:abstractNumId w:val="27"/>
  </w:num>
  <w:num w:numId="30">
    <w:abstractNumId w:val="8"/>
  </w:num>
  <w:num w:numId="31">
    <w:abstractNumId w:val="16"/>
  </w:num>
  <w:num w:numId="32">
    <w:abstractNumId w:val="24"/>
  </w:num>
  <w:num w:numId="33">
    <w:abstractNumId w:val="21"/>
  </w:num>
  <w:num w:numId="34">
    <w:abstractNumId w:val="31"/>
  </w:num>
  <w:num w:numId="35">
    <w:abstractNumId w:val="38"/>
  </w:num>
  <w:num w:numId="36">
    <w:abstractNumId w:val="19"/>
  </w:num>
  <w:num w:numId="37">
    <w:abstractNumId w:val="9"/>
  </w:num>
  <w:num w:numId="38">
    <w:abstractNumId w:val="37"/>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DB"/>
    <w:rsid w:val="00005906"/>
    <w:rsid w:val="001025D3"/>
    <w:rsid w:val="001329DD"/>
    <w:rsid w:val="00134640"/>
    <w:rsid w:val="002E2FA2"/>
    <w:rsid w:val="003A79EB"/>
    <w:rsid w:val="003D2952"/>
    <w:rsid w:val="00427213"/>
    <w:rsid w:val="00431844"/>
    <w:rsid w:val="006E3C17"/>
    <w:rsid w:val="006E6798"/>
    <w:rsid w:val="00767C85"/>
    <w:rsid w:val="008B589E"/>
    <w:rsid w:val="009B6B8B"/>
    <w:rsid w:val="00A0709F"/>
    <w:rsid w:val="00A918C3"/>
    <w:rsid w:val="00BB29EB"/>
    <w:rsid w:val="00C82A65"/>
    <w:rsid w:val="00D050C7"/>
    <w:rsid w:val="00DA623B"/>
    <w:rsid w:val="00E6179D"/>
    <w:rsid w:val="00E64CDB"/>
    <w:rsid w:val="00EE2440"/>
    <w:rsid w:val="00F10637"/>
    <w:rsid w:val="00F1638C"/>
    <w:rsid w:val="00F40917"/>
    <w:rsid w:val="00FE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BD6D"/>
  <w15:chartTrackingRefBased/>
  <w15:docId w15:val="{C2F791C6-61F9-4D1B-9AAB-D650CD1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B8B"/>
    <w:pPr>
      <w:ind w:left="720"/>
      <w:contextualSpacing/>
    </w:pPr>
  </w:style>
  <w:style w:type="character" w:customStyle="1" w:styleId="Heading3Char">
    <w:name w:val="Heading 3 Char"/>
    <w:basedOn w:val="DefaultParagraphFont"/>
    <w:link w:val="Heading3"/>
    <w:uiPriority w:val="9"/>
    <w:rsid w:val="009B6B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B6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6B8B"/>
  </w:style>
  <w:style w:type="character" w:styleId="Strong">
    <w:name w:val="Strong"/>
    <w:basedOn w:val="DefaultParagraphFont"/>
    <w:uiPriority w:val="22"/>
    <w:qFormat/>
    <w:rsid w:val="009B6B8B"/>
    <w:rPr>
      <w:b/>
      <w:bCs/>
    </w:rPr>
  </w:style>
  <w:style w:type="paragraph" w:styleId="NoSpacing">
    <w:name w:val="No Spacing"/>
    <w:uiPriority w:val="1"/>
    <w:qFormat/>
    <w:rsid w:val="006E679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6E6F43EA-C978-4DE4-8F03-193F09DC6E29@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Michael Lawless</cp:lastModifiedBy>
  <cp:revision>2</cp:revision>
  <dcterms:created xsi:type="dcterms:W3CDTF">2016-11-15T14:23:00Z</dcterms:created>
  <dcterms:modified xsi:type="dcterms:W3CDTF">2016-11-15T14:23:00Z</dcterms:modified>
</cp:coreProperties>
</file>